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8D7" w14:textId="1F3C8AFA" w:rsidR="00D64847" w:rsidRDefault="00E80BA1" w:rsidP="00D64847">
      <w:pPr>
        <w:tabs>
          <w:tab w:val="left" w:pos="1020"/>
        </w:tabs>
        <w:ind w:left="709"/>
      </w:pPr>
      <w:r>
        <w:rPr>
          <w:noProof/>
        </w:rPr>
        <w:drawing>
          <wp:anchor distT="0" distB="0" distL="114300" distR="114300" simplePos="0" relativeHeight="251659264" behindDoc="0" locked="0" layoutInCell="1" allowOverlap="1" wp14:anchorId="70AC6937" wp14:editId="116ADCA3">
            <wp:simplePos x="0" y="0"/>
            <wp:positionH relativeFrom="margin">
              <wp:align>left</wp:align>
            </wp:positionH>
            <wp:positionV relativeFrom="paragraph">
              <wp:posOffset>152400</wp:posOffset>
            </wp:positionV>
            <wp:extent cx="1257300" cy="1257300"/>
            <wp:effectExtent l="0" t="0" r="0" b="0"/>
            <wp:wrapThrough wrapText="bothSides">
              <wp:wrapPolygon edited="0">
                <wp:start x="6873" y="0"/>
                <wp:lineTo x="4582" y="982"/>
                <wp:lineTo x="327" y="4582"/>
                <wp:lineTo x="0" y="7527"/>
                <wp:lineTo x="0" y="14073"/>
                <wp:lineTo x="327" y="16364"/>
                <wp:lineTo x="5236" y="20945"/>
                <wp:lineTo x="6873" y="21273"/>
                <wp:lineTo x="14400" y="21273"/>
                <wp:lineTo x="16036" y="20945"/>
                <wp:lineTo x="20945" y="16364"/>
                <wp:lineTo x="21273" y="14073"/>
                <wp:lineTo x="21273" y="7527"/>
                <wp:lineTo x="20945" y="4582"/>
                <wp:lineTo x="16691" y="982"/>
                <wp:lineTo x="14400" y="0"/>
                <wp:lineTo x="68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58993" name=""/>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00D64847">
        <w:tab/>
      </w:r>
      <w:r w:rsidR="00D64847">
        <w:tab/>
      </w:r>
    </w:p>
    <w:p w14:paraId="08B3B81F" w14:textId="3ECD1AC1" w:rsidR="00D64847" w:rsidRDefault="00D64847" w:rsidP="003927D7">
      <w:pPr>
        <w:tabs>
          <w:tab w:val="left" w:pos="1020"/>
        </w:tabs>
        <w:spacing w:after="0" w:line="240" w:lineRule="auto"/>
        <w:ind w:left="1021"/>
        <w:rPr>
          <w:rFonts w:ascii="Arial" w:hAnsi="Arial" w:cs="Arial"/>
          <w:b/>
          <w:bCs/>
          <w:color w:val="C45911" w:themeColor="accent2" w:themeShade="BF"/>
          <w:sz w:val="26"/>
          <w:szCs w:val="26"/>
        </w:rPr>
      </w:pPr>
      <w:r w:rsidRPr="00636825">
        <w:rPr>
          <w:rFonts w:ascii="Arial" w:hAnsi="Arial" w:cs="Arial"/>
          <w:b/>
          <w:bCs/>
          <w:color w:val="C45911" w:themeColor="accent2" w:themeShade="BF"/>
          <w:sz w:val="26"/>
          <w:szCs w:val="26"/>
        </w:rPr>
        <w:t xml:space="preserve">POLICY – </w:t>
      </w:r>
      <w:r w:rsidR="003927D7">
        <w:rPr>
          <w:rFonts w:ascii="Arial" w:hAnsi="Arial" w:cs="Arial"/>
          <w:b/>
          <w:bCs/>
          <w:color w:val="C45911" w:themeColor="accent2" w:themeShade="BF"/>
          <w:sz w:val="26"/>
          <w:szCs w:val="26"/>
        </w:rPr>
        <w:t>6</w:t>
      </w:r>
      <w:r w:rsidR="00746987">
        <w:rPr>
          <w:rFonts w:ascii="Arial" w:hAnsi="Arial" w:cs="Arial"/>
          <w:b/>
          <w:bCs/>
          <w:color w:val="C45911" w:themeColor="accent2" w:themeShade="BF"/>
          <w:sz w:val="26"/>
          <w:szCs w:val="26"/>
        </w:rPr>
        <w:t xml:space="preserve">.2 </w:t>
      </w:r>
      <w:r w:rsidR="003927D7">
        <w:rPr>
          <w:rFonts w:ascii="Arial" w:hAnsi="Arial" w:cs="Arial"/>
          <w:b/>
          <w:bCs/>
          <w:color w:val="C45911" w:themeColor="accent2" w:themeShade="BF"/>
          <w:sz w:val="26"/>
          <w:szCs w:val="26"/>
        </w:rPr>
        <w:t>–</w:t>
      </w:r>
      <w:r w:rsidR="00746987">
        <w:rPr>
          <w:rFonts w:ascii="Arial" w:hAnsi="Arial" w:cs="Arial"/>
          <w:b/>
          <w:bCs/>
          <w:color w:val="C45911" w:themeColor="accent2" w:themeShade="BF"/>
          <w:sz w:val="26"/>
          <w:szCs w:val="26"/>
        </w:rPr>
        <w:t xml:space="preserve"> Disc</w:t>
      </w:r>
      <w:r w:rsidR="003927D7">
        <w:rPr>
          <w:rFonts w:ascii="Arial" w:hAnsi="Arial" w:cs="Arial"/>
          <w:b/>
          <w:bCs/>
          <w:color w:val="C45911" w:themeColor="accent2" w:themeShade="BF"/>
          <w:sz w:val="26"/>
          <w:szCs w:val="26"/>
        </w:rPr>
        <w:t xml:space="preserve">rimination, Harassment and     </w:t>
      </w:r>
    </w:p>
    <w:p w14:paraId="5D882FA2" w14:textId="5F9CE387" w:rsidR="003927D7" w:rsidRPr="00636825" w:rsidRDefault="003927D7" w:rsidP="003927D7">
      <w:pPr>
        <w:tabs>
          <w:tab w:val="left" w:pos="1020"/>
        </w:tabs>
        <w:ind w:left="1020"/>
        <w:rPr>
          <w:rFonts w:ascii="Arial" w:hAnsi="Arial" w:cs="Arial"/>
          <w:sz w:val="26"/>
          <w:szCs w:val="26"/>
        </w:rPr>
      </w:pPr>
      <w:r>
        <w:rPr>
          <w:rFonts w:ascii="Arial" w:hAnsi="Arial" w:cs="Arial"/>
          <w:b/>
          <w:bCs/>
          <w:color w:val="C45911" w:themeColor="accent2" w:themeShade="BF"/>
          <w:sz w:val="26"/>
          <w:szCs w:val="26"/>
        </w:rPr>
        <w:t xml:space="preserve">                          Bullying</w:t>
      </w:r>
    </w:p>
    <w:p w14:paraId="71AB402C" w14:textId="5A1E8346" w:rsidR="00D64847" w:rsidRPr="00636825" w:rsidRDefault="00D64847" w:rsidP="00D64847">
      <w:pPr>
        <w:tabs>
          <w:tab w:val="left" w:pos="1020"/>
        </w:tabs>
        <w:spacing w:after="0"/>
        <w:ind w:left="1020"/>
        <w:rPr>
          <w:rFonts w:ascii="Arial" w:hAnsi="Arial" w:cs="Arial"/>
          <w:b/>
          <w:bCs/>
        </w:rPr>
      </w:pPr>
      <w:r w:rsidRPr="00636825">
        <w:rPr>
          <w:rFonts w:ascii="Arial" w:hAnsi="Arial" w:cs="Arial"/>
          <w:b/>
          <w:bCs/>
        </w:rPr>
        <w:t>Relevant Delegation</w:t>
      </w:r>
    </w:p>
    <w:p w14:paraId="51C9B9B1" w14:textId="6E6CC724" w:rsidR="00D64847" w:rsidRPr="00636825" w:rsidRDefault="00D64847" w:rsidP="00D64847">
      <w:pPr>
        <w:tabs>
          <w:tab w:val="left" w:pos="1020"/>
        </w:tabs>
        <w:ind w:left="1020"/>
        <w:rPr>
          <w:rFonts w:ascii="Arial" w:hAnsi="Arial" w:cs="Arial"/>
        </w:rPr>
      </w:pPr>
      <w:r w:rsidRPr="00636825">
        <w:rPr>
          <w:rFonts w:ascii="Arial" w:hAnsi="Arial" w:cs="Arial"/>
        </w:rPr>
        <w:t>N/A</w:t>
      </w:r>
    </w:p>
    <w:p w14:paraId="7003BA69" w14:textId="5A135145" w:rsidR="00D64847" w:rsidRDefault="00D64847" w:rsidP="00D64847">
      <w:pPr>
        <w:tabs>
          <w:tab w:val="left" w:pos="1020"/>
        </w:tabs>
        <w:ind w:left="1020"/>
      </w:pPr>
    </w:p>
    <w:p w14:paraId="3221991C" w14:textId="77777777" w:rsidR="00D64847" w:rsidRPr="006C4752" w:rsidRDefault="00D64847" w:rsidP="00D64847">
      <w:pPr>
        <w:tabs>
          <w:tab w:val="left" w:pos="1020"/>
        </w:tabs>
        <w:ind w:left="1020"/>
      </w:pPr>
    </w:p>
    <w:p w14:paraId="51A7891D" w14:textId="77777777" w:rsidR="007C2CD3" w:rsidRPr="00F609A6" w:rsidRDefault="007C2CD3" w:rsidP="00F609A6">
      <w:pPr>
        <w:pBdr>
          <w:top w:val="single" w:sz="18" w:space="1" w:color="auto"/>
        </w:pBdr>
        <w:spacing w:after="0" w:line="240" w:lineRule="auto"/>
        <w:ind w:left="709" w:hanging="709"/>
        <w:jc w:val="both"/>
        <w:rPr>
          <w:b/>
          <w:bCs/>
        </w:rPr>
      </w:pPr>
    </w:p>
    <w:p w14:paraId="3D13DED1" w14:textId="562E5862" w:rsidR="00F609A6" w:rsidRDefault="00F609A6" w:rsidP="00F609A6">
      <w:pPr>
        <w:tabs>
          <w:tab w:val="left" w:pos="1020"/>
        </w:tabs>
        <w:spacing w:after="0" w:line="240" w:lineRule="auto"/>
        <w:jc w:val="both"/>
        <w:rPr>
          <w:rFonts w:ascii="Arial" w:eastAsia="Arial" w:hAnsi="Arial" w:cs="Arial"/>
          <w:b/>
          <w:bCs/>
          <w:color w:val="000000"/>
          <w:sz w:val="24"/>
          <w:szCs w:val="24"/>
        </w:rPr>
      </w:pPr>
      <w:r w:rsidRPr="00F609A6">
        <w:rPr>
          <w:rFonts w:ascii="Arial" w:eastAsia="Arial" w:hAnsi="Arial" w:cs="Arial"/>
          <w:b/>
          <w:bCs/>
          <w:color w:val="000000"/>
          <w:sz w:val="24"/>
          <w:szCs w:val="24"/>
        </w:rPr>
        <w:t xml:space="preserve">Objective </w:t>
      </w:r>
    </w:p>
    <w:p w14:paraId="4B017FA4" w14:textId="77777777" w:rsidR="00F609A6" w:rsidRPr="00F609A6" w:rsidRDefault="00F609A6" w:rsidP="00F609A6">
      <w:pPr>
        <w:tabs>
          <w:tab w:val="left" w:pos="1020"/>
        </w:tabs>
        <w:spacing w:after="0" w:line="240" w:lineRule="auto"/>
        <w:jc w:val="both"/>
        <w:rPr>
          <w:rFonts w:ascii="Arial" w:eastAsia="Arial" w:hAnsi="Arial" w:cs="Arial"/>
          <w:b/>
          <w:bCs/>
          <w:color w:val="000000"/>
          <w:sz w:val="24"/>
          <w:szCs w:val="24"/>
        </w:rPr>
      </w:pPr>
    </w:p>
    <w:p w14:paraId="3E57D7D6" w14:textId="77777777" w:rsidR="00F609A6" w:rsidRPr="00F609A6" w:rsidRDefault="00F609A6" w:rsidP="00F609A6">
      <w:pPr>
        <w:tabs>
          <w:tab w:val="left" w:pos="1020"/>
        </w:tabs>
        <w:spacing w:after="0" w:line="240" w:lineRule="auto"/>
        <w:jc w:val="both"/>
        <w:rPr>
          <w:rFonts w:ascii="Arial" w:eastAsia="Arial" w:hAnsi="Arial" w:cs="Arial"/>
          <w:color w:val="000000"/>
        </w:rPr>
      </w:pPr>
      <w:r w:rsidRPr="7AB25F9D">
        <w:rPr>
          <w:rFonts w:ascii="Arial" w:eastAsia="Arial" w:hAnsi="Arial" w:cs="Arial"/>
          <w:color w:val="000000"/>
        </w:rPr>
        <w:t xml:space="preserve">The Shire of Menzies is committed to providing a working environment where every employee </w:t>
      </w:r>
      <w:r w:rsidRPr="00F609A6">
        <w:rPr>
          <w:rFonts w:ascii="Arial" w:eastAsia="Arial" w:hAnsi="Arial" w:cs="Arial"/>
          <w:color w:val="000000"/>
        </w:rPr>
        <w:t>is treated equally, fairly and without prejudice.</w:t>
      </w:r>
    </w:p>
    <w:p w14:paraId="582974E8" w14:textId="275085F1" w:rsidR="00F609A6" w:rsidRDefault="00F609A6" w:rsidP="00F609A6">
      <w:pPr>
        <w:tabs>
          <w:tab w:val="left" w:pos="1020"/>
        </w:tabs>
        <w:spacing w:after="0" w:line="240" w:lineRule="auto"/>
        <w:jc w:val="both"/>
        <w:rPr>
          <w:rFonts w:ascii="Arial" w:eastAsia="Arial" w:hAnsi="Arial" w:cs="Arial"/>
          <w:b/>
          <w:bCs/>
          <w:color w:val="000000"/>
        </w:rPr>
      </w:pPr>
    </w:p>
    <w:p w14:paraId="572F4218" w14:textId="77777777" w:rsidR="00F609A6" w:rsidRPr="00F609A6" w:rsidRDefault="00F609A6" w:rsidP="00F609A6">
      <w:pPr>
        <w:tabs>
          <w:tab w:val="left" w:pos="1020"/>
        </w:tabs>
        <w:spacing w:after="0" w:line="240" w:lineRule="auto"/>
        <w:jc w:val="both"/>
        <w:rPr>
          <w:rFonts w:ascii="Arial" w:eastAsia="Arial" w:hAnsi="Arial" w:cs="Arial"/>
          <w:b/>
          <w:bCs/>
          <w:color w:val="000000"/>
        </w:rPr>
      </w:pPr>
    </w:p>
    <w:p w14:paraId="4976D4DA" w14:textId="138AA0D4" w:rsidR="00F609A6" w:rsidRDefault="00F609A6" w:rsidP="00F609A6">
      <w:pPr>
        <w:tabs>
          <w:tab w:val="left" w:pos="1020"/>
        </w:tabs>
        <w:spacing w:after="0" w:line="240" w:lineRule="auto"/>
        <w:jc w:val="both"/>
        <w:rPr>
          <w:rFonts w:ascii="Arial" w:eastAsia="Arial" w:hAnsi="Arial" w:cs="Arial"/>
          <w:color w:val="000000"/>
        </w:rPr>
      </w:pPr>
      <w:r w:rsidRPr="00F609A6">
        <w:rPr>
          <w:rFonts w:ascii="Arial" w:eastAsia="Arial" w:hAnsi="Arial" w:cs="Arial"/>
          <w:b/>
          <w:bCs/>
          <w:color w:val="000000"/>
        </w:rPr>
        <w:t>Policy Statement</w:t>
      </w:r>
    </w:p>
    <w:p w14:paraId="4848AE38" w14:textId="77777777" w:rsidR="00F609A6" w:rsidRPr="00F609A6" w:rsidRDefault="00F609A6" w:rsidP="00F609A6">
      <w:pPr>
        <w:tabs>
          <w:tab w:val="left" w:pos="1020"/>
        </w:tabs>
        <w:spacing w:after="0" w:line="240" w:lineRule="auto"/>
        <w:jc w:val="both"/>
        <w:rPr>
          <w:rFonts w:ascii="Arial" w:eastAsia="Arial" w:hAnsi="Arial" w:cs="Arial"/>
          <w:color w:val="000000"/>
        </w:rPr>
      </w:pPr>
    </w:p>
    <w:p w14:paraId="6ED09099" w14:textId="40097485" w:rsidR="00F609A6" w:rsidRPr="00F609A6" w:rsidRDefault="00F609A6" w:rsidP="00F609A6">
      <w:pPr>
        <w:pStyle w:val="ListParagraph"/>
        <w:numPr>
          <w:ilvl w:val="0"/>
          <w:numId w:val="35"/>
        </w:numPr>
        <w:spacing w:after="0" w:line="240" w:lineRule="auto"/>
        <w:jc w:val="both"/>
        <w:rPr>
          <w:rFonts w:ascii="Arial" w:eastAsia="Arial" w:hAnsi="Arial" w:cs="Arial"/>
          <w:color w:val="000000"/>
        </w:rPr>
      </w:pPr>
      <w:r w:rsidRPr="00F609A6">
        <w:rPr>
          <w:rFonts w:ascii="Arial" w:eastAsia="Arial" w:hAnsi="Arial" w:cs="Arial"/>
          <w:color w:val="000000"/>
        </w:rPr>
        <w:t xml:space="preserve">Unlawful discrimination </w:t>
      </w:r>
    </w:p>
    <w:p w14:paraId="79E77892" w14:textId="77777777" w:rsidR="00F609A6" w:rsidRPr="00F609A6" w:rsidRDefault="00F609A6" w:rsidP="00F609A6">
      <w:pPr>
        <w:pStyle w:val="ListParagraph"/>
        <w:spacing w:after="0" w:line="240" w:lineRule="auto"/>
        <w:ind w:left="1080"/>
        <w:jc w:val="both"/>
        <w:rPr>
          <w:rFonts w:ascii="Arial" w:eastAsia="Arial" w:hAnsi="Arial" w:cs="Arial"/>
          <w:color w:val="000000"/>
        </w:rPr>
      </w:pPr>
    </w:p>
    <w:p w14:paraId="524842E1" w14:textId="1AD3A76F"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An employee is directly discriminated against if they are treated less favourably than another person in the same or similar circumstance, because of any one of the grounds of discrimination outlined below. Indirect discrimination can occur where a practice or requirement is imposed upon all employees but where a high proportion of employees with a protected ground cannot comply with, or are affected by, that practice or requirement. </w:t>
      </w:r>
    </w:p>
    <w:p w14:paraId="44CB13AF" w14:textId="77777777" w:rsidR="00F609A6" w:rsidRPr="00F609A6" w:rsidRDefault="00F609A6" w:rsidP="00F609A6">
      <w:pPr>
        <w:spacing w:after="0" w:line="240" w:lineRule="auto"/>
        <w:jc w:val="both"/>
        <w:rPr>
          <w:rFonts w:ascii="Arial" w:eastAsia="Arial" w:hAnsi="Arial" w:cs="Arial"/>
          <w:color w:val="000000"/>
        </w:rPr>
      </w:pPr>
    </w:p>
    <w:p w14:paraId="393A90F9" w14:textId="3DBEE98E"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The Shire acknowledges its responsibilities and obligations pursuant to the </w:t>
      </w:r>
      <w:r w:rsidRPr="00F609A6">
        <w:rPr>
          <w:rFonts w:ascii="Arial" w:eastAsia="Arial" w:hAnsi="Arial" w:cs="Arial"/>
          <w:i/>
          <w:iCs/>
          <w:color w:val="000000"/>
        </w:rPr>
        <w:t>Equal Opportunity Act 1984 (WA), Racial Discrimination Act 1975 (</w:t>
      </w:r>
      <w:proofErr w:type="spellStart"/>
      <w:r w:rsidRPr="00F609A6">
        <w:rPr>
          <w:rFonts w:ascii="Arial" w:eastAsia="Arial" w:hAnsi="Arial" w:cs="Arial"/>
          <w:i/>
          <w:iCs/>
          <w:color w:val="000000"/>
        </w:rPr>
        <w:t>Cth</w:t>
      </w:r>
      <w:proofErr w:type="spellEnd"/>
      <w:r w:rsidRPr="00F609A6">
        <w:rPr>
          <w:rFonts w:ascii="Arial" w:eastAsia="Arial" w:hAnsi="Arial" w:cs="Arial"/>
          <w:i/>
          <w:iCs/>
          <w:color w:val="000000"/>
        </w:rPr>
        <w:t>), Disability Discrimination Act 1992 (</w:t>
      </w:r>
      <w:proofErr w:type="spellStart"/>
      <w:r w:rsidRPr="00F609A6">
        <w:rPr>
          <w:rFonts w:ascii="Arial" w:eastAsia="Arial" w:hAnsi="Arial" w:cs="Arial"/>
          <w:i/>
          <w:iCs/>
          <w:color w:val="000000"/>
        </w:rPr>
        <w:t>Cth</w:t>
      </w:r>
      <w:proofErr w:type="spellEnd"/>
      <w:r w:rsidRPr="00F609A6">
        <w:rPr>
          <w:rFonts w:ascii="Arial" w:eastAsia="Arial" w:hAnsi="Arial" w:cs="Arial"/>
          <w:i/>
          <w:iCs/>
          <w:color w:val="000000"/>
        </w:rPr>
        <w:t>), Age Discrimination Act 2004 (</w:t>
      </w:r>
      <w:proofErr w:type="spellStart"/>
      <w:r w:rsidRPr="00F609A6">
        <w:rPr>
          <w:rFonts w:ascii="Arial" w:eastAsia="Arial" w:hAnsi="Arial" w:cs="Arial"/>
          <w:i/>
          <w:iCs/>
          <w:color w:val="000000"/>
        </w:rPr>
        <w:t>Cth</w:t>
      </w:r>
      <w:proofErr w:type="spellEnd"/>
      <w:r w:rsidRPr="00F609A6">
        <w:rPr>
          <w:rFonts w:ascii="Arial" w:eastAsia="Arial" w:hAnsi="Arial" w:cs="Arial"/>
          <w:i/>
          <w:iCs/>
          <w:color w:val="000000"/>
        </w:rPr>
        <w:t>), the Australian Human Rights Commission Act 1986 (</w:t>
      </w:r>
      <w:proofErr w:type="spellStart"/>
      <w:r w:rsidRPr="00F609A6">
        <w:rPr>
          <w:rFonts w:ascii="Arial" w:eastAsia="Arial" w:hAnsi="Arial" w:cs="Arial"/>
          <w:i/>
          <w:iCs/>
          <w:color w:val="000000"/>
        </w:rPr>
        <w:t>Cth</w:t>
      </w:r>
      <w:proofErr w:type="spellEnd"/>
      <w:r w:rsidRPr="00F609A6">
        <w:rPr>
          <w:rFonts w:ascii="Arial" w:eastAsia="Arial" w:hAnsi="Arial" w:cs="Arial"/>
          <w:i/>
          <w:iCs/>
          <w:color w:val="000000"/>
        </w:rPr>
        <w:t>)</w:t>
      </w:r>
      <w:r w:rsidRPr="00F609A6">
        <w:rPr>
          <w:rFonts w:ascii="Arial" w:eastAsia="Arial" w:hAnsi="Arial" w:cs="Arial"/>
          <w:color w:val="000000"/>
        </w:rPr>
        <w:t xml:space="preserve"> and the </w:t>
      </w:r>
      <w:r w:rsidRPr="00F609A6">
        <w:rPr>
          <w:rFonts w:ascii="Arial" w:eastAsia="Arial" w:hAnsi="Arial" w:cs="Arial"/>
          <w:i/>
          <w:iCs/>
          <w:color w:val="000000"/>
        </w:rPr>
        <w:t>Sex Discrimination Act 1984 (</w:t>
      </w:r>
      <w:proofErr w:type="spellStart"/>
      <w:r w:rsidRPr="00F609A6">
        <w:rPr>
          <w:rFonts w:ascii="Arial" w:eastAsia="Arial" w:hAnsi="Arial" w:cs="Arial"/>
          <w:i/>
          <w:iCs/>
          <w:color w:val="000000"/>
        </w:rPr>
        <w:t>Cth</w:t>
      </w:r>
      <w:proofErr w:type="spellEnd"/>
      <w:r w:rsidRPr="00F609A6">
        <w:rPr>
          <w:rFonts w:ascii="Arial" w:eastAsia="Arial" w:hAnsi="Arial" w:cs="Arial"/>
          <w:i/>
          <w:iCs/>
          <w:color w:val="000000"/>
        </w:rPr>
        <w:t>)</w:t>
      </w:r>
      <w:r w:rsidRPr="00F609A6">
        <w:rPr>
          <w:rFonts w:ascii="Arial" w:eastAsia="Arial" w:hAnsi="Arial" w:cs="Arial"/>
          <w:color w:val="000000"/>
        </w:rPr>
        <w:t xml:space="preserve"> (with the exception of sections 14 and 28B of that Act). The Shire strongly supports the concept that every employee, elected member and member of the public employed by or engaged in business with the Council, has a right to do so in an environment which is free from harassment and the Council is committed to providing such an environment.</w:t>
      </w:r>
    </w:p>
    <w:p w14:paraId="6012C347" w14:textId="77777777" w:rsidR="00F609A6" w:rsidRPr="00F609A6" w:rsidRDefault="00F609A6" w:rsidP="00F609A6">
      <w:pPr>
        <w:spacing w:after="0" w:line="240" w:lineRule="auto"/>
        <w:jc w:val="both"/>
        <w:rPr>
          <w:rFonts w:ascii="Arial" w:eastAsia="Arial" w:hAnsi="Arial" w:cs="Arial"/>
          <w:color w:val="000000"/>
        </w:rPr>
      </w:pPr>
    </w:p>
    <w:p w14:paraId="16D87521" w14:textId="7EE21B36" w:rsidR="00F609A6" w:rsidRPr="00F609A6" w:rsidRDefault="00F609A6" w:rsidP="00F609A6">
      <w:pPr>
        <w:pStyle w:val="ListParagraph"/>
        <w:numPr>
          <w:ilvl w:val="0"/>
          <w:numId w:val="35"/>
        </w:numPr>
        <w:spacing w:after="0" w:line="240" w:lineRule="auto"/>
        <w:jc w:val="both"/>
        <w:rPr>
          <w:rFonts w:ascii="Arial" w:eastAsia="Arial" w:hAnsi="Arial" w:cs="Arial"/>
          <w:color w:val="000000"/>
        </w:rPr>
      </w:pPr>
      <w:r w:rsidRPr="00F609A6">
        <w:rPr>
          <w:rFonts w:ascii="Arial" w:eastAsia="Arial" w:hAnsi="Arial" w:cs="Arial"/>
          <w:color w:val="000000"/>
        </w:rPr>
        <w:t>Grounds of discrimination</w:t>
      </w:r>
    </w:p>
    <w:p w14:paraId="35D6720D" w14:textId="77777777" w:rsidR="00F609A6" w:rsidRPr="00F609A6" w:rsidRDefault="00F609A6" w:rsidP="00F609A6">
      <w:pPr>
        <w:pStyle w:val="ListParagraph"/>
        <w:spacing w:after="0" w:line="240" w:lineRule="auto"/>
        <w:ind w:left="1080"/>
        <w:jc w:val="both"/>
        <w:rPr>
          <w:rFonts w:ascii="Arial" w:eastAsia="Arial" w:hAnsi="Arial" w:cs="Arial"/>
          <w:color w:val="000000"/>
        </w:rPr>
      </w:pPr>
    </w:p>
    <w:p w14:paraId="09123035"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The following is a non-exhaustive list of the grounds of discrimination for which it is unlawful to discriminate against an individual:</w:t>
      </w:r>
    </w:p>
    <w:p w14:paraId="19D02418"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age;</w:t>
      </w:r>
    </w:p>
    <w:p w14:paraId="61056118"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family responsibility or status;</w:t>
      </w:r>
    </w:p>
    <w:p w14:paraId="266AAE49"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race, colour or ethnic origin;</w:t>
      </w:r>
    </w:p>
    <w:p w14:paraId="65ACF4D1"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sex including gender identity, sexual orientation and intersex status;</w:t>
      </w:r>
    </w:p>
    <w:p w14:paraId="3738EF03"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physical or mental disability;</w:t>
      </w:r>
    </w:p>
    <w:p w14:paraId="1E360DF3"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marital status;</w:t>
      </w:r>
    </w:p>
    <w:p w14:paraId="1AC1DE2C"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political or religious conviction;</w:t>
      </w:r>
    </w:p>
    <w:p w14:paraId="1A750EFC"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pregnancy;</w:t>
      </w:r>
    </w:p>
    <w:p w14:paraId="17CC9A96"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criminal record;</w:t>
      </w:r>
    </w:p>
    <w:p w14:paraId="1F533972"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breastfeeding;</w:t>
      </w:r>
    </w:p>
    <w:p w14:paraId="56CF92CB"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gender history;</w:t>
      </w:r>
    </w:p>
    <w:p w14:paraId="743F616A"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impairment;</w:t>
      </w:r>
    </w:p>
    <w:p w14:paraId="3E892063"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national extraction or social origin; and</w:t>
      </w:r>
    </w:p>
    <w:p w14:paraId="2DAC39A0"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trade union activity.</w:t>
      </w:r>
    </w:p>
    <w:p w14:paraId="432B89CA" w14:textId="77777777" w:rsidR="00F609A6" w:rsidRPr="00F609A6" w:rsidRDefault="00F609A6" w:rsidP="00F609A6">
      <w:pPr>
        <w:spacing w:after="0" w:line="240" w:lineRule="auto"/>
        <w:ind w:firstLine="720"/>
        <w:jc w:val="both"/>
        <w:rPr>
          <w:rFonts w:ascii="Arial" w:eastAsia="Arial" w:hAnsi="Arial" w:cs="Arial"/>
          <w:color w:val="000000"/>
        </w:rPr>
      </w:pPr>
    </w:p>
    <w:p w14:paraId="7851DBFA" w14:textId="77777777" w:rsidR="00F609A6" w:rsidRPr="00F609A6" w:rsidRDefault="00F609A6" w:rsidP="00F609A6">
      <w:pPr>
        <w:spacing w:after="0" w:line="240" w:lineRule="auto"/>
        <w:ind w:firstLine="720"/>
        <w:jc w:val="both"/>
        <w:rPr>
          <w:rFonts w:ascii="Arial" w:eastAsia="Arial" w:hAnsi="Arial" w:cs="Arial"/>
          <w:color w:val="000000"/>
        </w:rPr>
      </w:pPr>
    </w:p>
    <w:p w14:paraId="7770FE9A" w14:textId="08E401EA" w:rsidR="00F609A6" w:rsidRDefault="00F609A6" w:rsidP="00F609A6">
      <w:pPr>
        <w:spacing w:after="0" w:line="240" w:lineRule="auto"/>
        <w:ind w:firstLine="720"/>
        <w:jc w:val="both"/>
        <w:rPr>
          <w:rFonts w:ascii="Arial" w:eastAsia="Arial" w:hAnsi="Arial" w:cs="Arial"/>
          <w:color w:val="000000"/>
        </w:rPr>
      </w:pPr>
    </w:p>
    <w:p w14:paraId="2E2A2575" w14:textId="00381DCB" w:rsidR="00F609A6" w:rsidRDefault="00F609A6" w:rsidP="00F609A6">
      <w:pPr>
        <w:spacing w:after="0" w:line="240" w:lineRule="auto"/>
        <w:ind w:firstLine="720"/>
        <w:jc w:val="both"/>
        <w:rPr>
          <w:rFonts w:ascii="Arial" w:eastAsia="Arial" w:hAnsi="Arial" w:cs="Arial"/>
          <w:color w:val="000000"/>
        </w:rPr>
      </w:pPr>
    </w:p>
    <w:p w14:paraId="03DBA2FB" w14:textId="1C082D70" w:rsidR="00091249" w:rsidRDefault="00091249" w:rsidP="00F609A6">
      <w:pPr>
        <w:spacing w:after="0" w:line="240" w:lineRule="auto"/>
        <w:ind w:firstLine="720"/>
        <w:jc w:val="both"/>
        <w:rPr>
          <w:rFonts w:ascii="Arial" w:eastAsia="Arial" w:hAnsi="Arial" w:cs="Arial"/>
          <w:color w:val="000000"/>
        </w:rPr>
      </w:pPr>
    </w:p>
    <w:p w14:paraId="00C3D0A8" w14:textId="77777777" w:rsidR="00091249" w:rsidRPr="00F609A6" w:rsidRDefault="00091249" w:rsidP="00F609A6">
      <w:pPr>
        <w:spacing w:after="0" w:line="240" w:lineRule="auto"/>
        <w:ind w:firstLine="720"/>
        <w:jc w:val="both"/>
        <w:rPr>
          <w:rFonts w:ascii="Arial" w:eastAsia="Arial" w:hAnsi="Arial" w:cs="Arial"/>
          <w:color w:val="000000"/>
        </w:rPr>
      </w:pPr>
    </w:p>
    <w:p w14:paraId="44E452A8" w14:textId="77777777" w:rsidR="00F609A6" w:rsidRPr="00F609A6" w:rsidRDefault="00F609A6" w:rsidP="00F609A6">
      <w:pPr>
        <w:spacing w:after="0" w:line="240" w:lineRule="auto"/>
        <w:ind w:firstLine="720"/>
        <w:jc w:val="both"/>
        <w:rPr>
          <w:rFonts w:ascii="Arial" w:eastAsia="Arial" w:hAnsi="Arial" w:cs="Arial"/>
          <w:color w:val="000000"/>
        </w:rPr>
      </w:pPr>
    </w:p>
    <w:p w14:paraId="0643C27D" w14:textId="3F295DC5" w:rsidR="00F609A6" w:rsidRPr="00F609A6" w:rsidRDefault="00F609A6" w:rsidP="00F609A6">
      <w:pPr>
        <w:pStyle w:val="ListParagraph"/>
        <w:numPr>
          <w:ilvl w:val="0"/>
          <w:numId w:val="35"/>
        </w:numPr>
        <w:spacing w:after="0" w:line="240" w:lineRule="auto"/>
        <w:jc w:val="both"/>
        <w:rPr>
          <w:rFonts w:ascii="Arial" w:eastAsia="Arial" w:hAnsi="Arial" w:cs="Arial"/>
          <w:color w:val="000000"/>
        </w:rPr>
      </w:pPr>
      <w:r w:rsidRPr="00F609A6">
        <w:rPr>
          <w:rFonts w:ascii="Arial" w:eastAsia="Arial" w:hAnsi="Arial" w:cs="Arial"/>
          <w:color w:val="000000"/>
        </w:rPr>
        <w:t>Sexual harassment</w:t>
      </w:r>
    </w:p>
    <w:p w14:paraId="6BB94F70" w14:textId="77777777" w:rsidR="00F609A6" w:rsidRPr="00F609A6" w:rsidRDefault="00F609A6" w:rsidP="00F609A6">
      <w:pPr>
        <w:pStyle w:val="ListParagraph"/>
        <w:spacing w:after="0" w:line="240" w:lineRule="auto"/>
        <w:ind w:left="1080"/>
        <w:jc w:val="both"/>
        <w:rPr>
          <w:rFonts w:ascii="Arial" w:eastAsia="Arial" w:hAnsi="Arial" w:cs="Arial"/>
          <w:color w:val="000000"/>
        </w:rPr>
      </w:pPr>
    </w:p>
    <w:p w14:paraId="7088E583" w14:textId="6CBA8EC4"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The </w:t>
      </w:r>
      <w:r w:rsidRPr="00F609A6">
        <w:rPr>
          <w:rFonts w:ascii="Arial" w:eastAsia="Arial" w:hAnsi="Arial" w:cs="Arial"/>
          <w:i/>
          <w:iCs/>
          <w:color w:val="000000"/>
        </w:rPr>
        <w:t xml:space="preserve">Equal Opportunity Act 1984 (WA) </w:t>
      </w:r>
      <w:r w:rsidRPr="00F609A6">
        <w:rPr>
          <w:rFonts w:ascii="Arial" w:eastAsia="Arial" w:hAnsi="Arial" w:cs="Arial"/>
          <w:color w:val="000000"/>
        </w:rPr>
        <w:t xml:space="preserve">provides that it is unlawful to engage in sexual harassment. Sexual harassment can be defined as any unwelcome conduct of a sexual nature, such as an unwelcome sexual advance or an unwelcome request for sexual favours, in circumstances in which a reasonable person would anticipate that the person harassed would be offended, humiliated or intimidated.  </w:t>
      </w:r>
    </w:p>
    <w:p w14:paraId="4C03E6F2" w14:textId="77777777" w:rsidR="00F609A6" w:rsidRPr="00F609A6" w:rsidRDefault="00F609A6" w:rsidP="00F609A6">
      <w:pPr>
        <w:spacing w:after="0" w:line="240" w:lineRule="auto"/>
        <w:jc w:val="both"/>
        <w:rPr>
          <w:rFonts w:ascii="Arial" w:eastAsia="Arial" w:hAnsi="Arial" w:cs="Arial"/>
          <w:color w:val="000000"/>
        </w:rPr>
      </w:pPr>
    </w:p>
    <w:p w14:paraId="4ED9C3F5"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Some examples of sexual harassment include, but are not limited to: </w:t>
      </w:r>
    </w:p>
    <w:p w14:paraId="133F611A" w14:textId="77777777" w:rsidR="00F609A6" w:rsidRP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physical contact (touching, rubbing, patting, embracing, brushing up </w:t>
      </w:r>
      <w:r w:rsidRPr="00F609A6">
        <w:rPr>
          <w:rFonts w:ascii="Arial" w:eastAsia="Calibri" w:hAnsi="Arial" w:cs="Arial"/>
          <w:color w:val="000000"/>
        </w:rPr>
        <w:tab/>
      </w:r>
      <w:r w:rsidRPr="00F609A6">
        <w:rPr>
          <w:rFonts w:ascii="Arial" w:eastAsia="Arial" w:hAnsi="Arial" w:cs="Arial"/>
          <w:color w:val="000000"/>
        </w:rPr>
        <w:t>against, etc.);</w:t>
      </w:r>
    </w:p>
    <w:p w14:paraId="017CE6C9"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gestures of a sexual nature;</w:t>
      </w:r>
    </w:p>
    <w:p w14:paraId="2FAE534F"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leering or staring;</w:t>
      </w:r>
    </w:p>
    <w:p w14:paraId="4DBED092"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offensive telephone calls, emails, text messages or notes;</w:t>
      </w:r>
    </w:p>
    <w:p w14:paraId="2C545256"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sexual suggestive jokes or comments;</w:t>
      </w:r>
    </w:p>
    <w:p w14:paraId="39E76E95"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sexually explicit posts on social networking sites;</w:t>
      </w:r>
    </w:p>
    <w:p w14:paraId="7E8A0C96"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tales of sexual exploits;</w:t>
      </w:r>
    </w:p>
    <w:p w14:paraId="1111DB1E"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repeated requests for a date;</w:t>
      </w:r>
    </w:p>
    <w:p w14:paraId="750FD4DA" w14:textId="77777777" w:rsidR="00F609A6" w:rsidRP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unwelcome comments or questions about a person's sex life, </w:t>
      </w:r>
      <w:r w:rsidRPr="00F609A6">
        <w:rPr>
          <w:rFonts w:ascii="Arial" w:eastAsia="Calibri" w:hAnsi="Arial" w:cs="Arial"/>
          <w:color w:val="000000"/>
        </w:rPr>
        <w:tab/>
      </w:r>
      <w:r w:rsidRPr="00F609A6">
        <w:rPr>
          <w:rFonts w:ascii="Arial" w:eastAsia="Calibri" w:hAnsi="Arial" w:cs="Arial"/>
          <w:color w:val="000000"/>
        </w:rPr>
        <w:tab/>
      </w:r>
      <w:r w:rsidRPr="00F609A6">
        <w:rPr>
          <w:rFonts w:ascii="Arial" w:eastAsia="Arial" w:hAnsi="Arial" w:cs="Arial"/>
          <w:color w:val="000000"/>
        </w:rPr>
        <w:t>appearance or dress; and</w:t>
      </w:r>
    </w:p>
    <w:p w14:paraId="7B65AFEB" w14:textId="4CBFA190" w:rsid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displaying sexually graphic material (poster, calendars, cartoons, graffiti, </w:t>
      </w:r>
      <w:r w:rsidRPr="00F609A6">
        <w:rPr>
          <w:rFonts w:ascii="Arial" w:eastAsia="Calibri" w:hAnsi="Arial" w:cs="Arial"/>
          <w:color w:val="000000"/>
        </w:rPr>
        <w:tab/>
      </w:r>
      <w:r w:rsidRPr="00F609A6">
        <w:rPr>
          <w:rFonts w:ascii="Arial" w:eastAsia="Arial" w:hAnsi="Arial" w:cs="Arial"/>
          <w:color w:val="000000"/>
        </w:rPr>
        <w:t>messages, emails).</w:t>
      </w:r>
    </w:p>
    <w:p w14:paraId="6EA5EE5F" w14:textId="77777777" w:rsidR="00F609A6" w:rsidRPr="00F609A6" w:rsidRDefault="00F609A6" w:rsidP="00F609A6">
      <w:pPr>
        <w:spacing w:after="0" w:line="240" w:lineRule="auto"/>
        <w:ind w:left="720"/>
        <w:jc w:val="both"/>
        <w:rPr>
          <w:rFonts w:ascii="Arial" w:eastAsia="Arial" w:hAnsi="Arial" w:cs="Arial"/>
          <w:color w:val="000000"/>
        </w:rPr>
      </w:pPr>
    </w:p>
    <w:p w14:paraId="071ACCFA" w14:textId="6EB6A347"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Just because someone does not object to inappropriate behaviour in the workplace at the time, it does not mean that they are consenting to the behaviour.</w:t>
      </w:r>
    </w:p>
    <w:p w14:paraId="6FA2C2DE" w14:textId="77777777" w:rsidR="00F609A6" w:rsidRPr="00F609A6" w:rsidRDefault="00F609A6" w:rsidP="00F609A6">
      <w:pPr>
        <w:spacing w:after="0" w:line="240" w:lineRule="auto"/>
        <w:jc w:val="both"/>
        <w:rPr>
          <w:rFonts w:ascii="Arial" w:eastAsia="Arial" w:hAnsi="Arial" w:cs="Arial"/>
          <w:color w:val="000000"/>
        </w:rPr>
      </w:pPr>
    </w:p>
    <w:p w14:paraId="2A363703" w14:textId="2B407391" w:rsidR="00F609A6" w:rsidRPr="00D118C9" w:rsidRDefault="00F609A6" w:rsidP="00D118C9">
      <w:pPr>
        <w:pStyle w:val="ListParagraph"/>
        <w:numPr>
          <w:ilvl w:val="0"/>
          <w:numId w:val="35"/>
        </w:numPr>
        <w:spacing w:after="0" w:line="240" w:lineRule="auto"/>
        <w:jc w:val="both"/>
        <w:rPr>
          <w:rFonts w:ascii="Arial" w:eastAsia="Arial" w:hAnsi="Arial" w:cs="Arial"/>
          <w:color w:val="000000"/>
        </w:rPr>
      </w:pPr>
      <w:r w:rsidRPr="00D118C9">
        <w:rPr>
          <w:rFonts w:ascii="Arial" w:eastAsia="Arial" w:hAnsi="Arial" w:cs="Arial"/>
          <w:color w:val="000000"/>
        </w:rPr>
        <w:t>Bullying</w:t>
      </w:r>
    </w:p>
    <w:p w14:paraId="7636B165" w14:textId="77777777" w:rsidR="00D118C9" w:rsidRPr="00D118C9" w:rsidRDefault="00D118C9" w:rsidP="00D118C9">
      <w:pPr>
        <w:pStyle w:val="ListParagraph"/>
        <w:spacing w:after="0" w:line="240" w:lineRule="auto"/>
        <w:ind w:left="1080"/>
        <w:jc w:val="both"/>
        <w:rPr>
          <w:rFonts w:ascii="Arial" w:eastAsia="Arial" w:hAnsi="Arial" w:cs="Arial"/>
          <w:color w:val="000000"/>
        </w:rPr>
      </w:pPr>
    </w:p>
    <w:p w14:paraId="7CE93DA9" w14:textId="521AA407"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Bullying is defined as repeated and unreasonable behaviour directed towards an employee or a group of employees that creates a risk to health and safety. Unreasonable behaviour amounts to behaviour that a reasonable person in the circumstances would see as unreasonable including behaviour that is victimising, humiliating, intimidating or threatening. </w:t>
      </w:r>
    </w:p>
    <w:p w14:paraId="6313713D" w14:textId="77777777" w:rsidR="00F609A6" w:rsidRPr="00F609A6" w:rsidRDefault="00F609A6" w:rsidP="00F609A6">
      <w:pPr>
        <w:spacing w:after="0" w:line="240" w:lineRule="auto"/>
        <w:jc w:val="both"/>
        <w:rPr>
          <w:rFonts w:ascii="Arial" w:eastAsia="Arial" w:hAnsi="Arial" w:cs="Arial"/>
          <w:color w:val="000000"/>
        </w:rPr>
      </w:pPr>
    </w:p>
    <w:p w14:paraId="1AEF78DA"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Some examples of bullying include, but are not limited to:</w:t>
      </w:r>
    </w:p>
    <w:p w14:paraId="6FFC11CB"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loud, abusive or offensive language or comments;</w:t>
      </w:r>
    </w:p>
    <w:p w14:paraId="34438757"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yelling and screaming;</w:t>
      </w:r>
    </w:p>
    <w:p w14:paraId="1DABF258"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unjustified criticism and insults;</w:t>
      </w:r>
    </w:p>
    <w:p w14:paraId="687CD65C"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unjustified threats of dismissal or other disciplinary action;</w:t>
      </w:r>
    </w:p>
    <w:p w14:paraId="183870B3" w14:textId="77777777" w:rsidR="00F609A6" w:rsidRP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 xml:space="preserve">•      </w:t>
      </w:r>
      <w:r w:rsidRPr="00F609A6">
        <w:rPr>
          <w:rFonts w:ascii="Arial" w:eastAsia="Calibri" w:hAnsi="Arial" w:cs="Arial"/>
          <w:color w:val="000000"/>
        </w:rPr>
        <w:tab/>
      </w:r>
      <w:r w:rsidRPr="00F609A6">
        <w:rPr>
          <w:rFonts w:ascii="Arial" w:eastAsia="Arial" w:hAnsi="Arial" w:cs="Arial"/>
          <w:color w:val="000000"/>
        </w:rPr>
        <w:t xml:space="preserve">acts of sabotaging another’s work by withholding information which is </w:t>
      </w:r>
      <w:r w:rsidRPr="00F609A6">
        <w:rPr>
          <w:rFonts w:ascii="Arial" w:eastAsia="Calibri" w:hAnsi="Arial" w:cs="Arial"/>
          <w:color w:val="000000"/>
        </w:rPr>
        <w:tab/>
      </w:r>
      <w:r w:rsidRPr="00F609A6">
        <w:rPr>
          <w:rFonts w:ascii="Arial" w:eastAsia="Arial" w:hAnsi="Arial" w:cs="Arial"/>
          <w:color w:val="000000"/>
        </w:rPr>
        <w:t>required to fulfil tasks;</w:t>
      </w:r>
    </w:p>
    <w:p w14:paraId="48483E5F"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spreading malicious rumours or misinformation;</w:t>
      </w:r>
    </w:p>
    <w:p w14:paraId="168D96F5" w14:textId="7BEC230C"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inappropriate comments about an employee’s appearance, lifestyle or </w:t>
      </w:r>
      <w:r w:rsidRPr="00F609A6">
        <w:rPr>
          <w:rFonts w:ascii="Arial" w:eastAsia="Calibri" w:hAnsi="Arial" w:cs="Arial"/>
          <w:color w:val="000000"/>
        </w:rPr>
        <w:tab/>
      </w:r>
      <w:r w:rsidRPr="00F609A6">
        <w:rPr>
          <w:rFonts w:ascii="Arial" w:eastAsia="Calibri" w:hAnsi="Arial" w:cs="Arial"/>
          <w:color w:val="000000"/>
        </w:rPr>
        <w:tab/>
      </w:r>
      <w:r>
        <w:rPr>
          <w:rFonts w:ascii="Arial" w:eastAsia="Calibri" w:hAnsi="Arial" w:cs="Arial"/>
          <w:color w:val="000000"/>
        </w:rPr>
        <w:tab/>
      </w:r>
      <w:r w:rsidRPr="00F609A6">
        <w:rPr>
          <w:rFonts w:ascii="Arial" w:eastAsia="Arial" w:hAnsi="Arial" w:cs="Arial"/>
          <w:color w:val="000000"/>
        </w:rPr>
        <w:t>family;</w:t>
      </w:r>
    </w:p>
    <w:p w14:paraId="50E503AE" w14:textId="2D098729"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deliberately excluding an employee from workplace meetings or </w:t>
      </w:r>
      <w:r w:rsidRPr="00F609A6">
        <w:rPr>
          <w:rFonts w:ascii="Arial" w:eastAsia="Calibri" w:hAnsi="Arial" w:cs="Arial"/>
          <w:color w:val="000000"/>
        </w:rPr>
        <w:tab/>
      </w:r>
      <w:r w:rsidRPr="00F609A6">
        <w:rPr>
          <w:rFonts w:ascii="Arial" w:eastAsia="Calibri" w:hAnsi="Arial" w:cs="Arial"/>
          <w:color w:val="000000"/>
        </w:rPr>
        <w:tab/>
      </w:r>
      <w:r w:rsidRPr="00F609A6">
        <w:rPr>
          <w:rFonts w:ascii="Arial" w:eastAsia="Calibri" w:hAnsi="Arial" w:cs="Arial"/>
          <w:color w:val="000000"/>
        </w:rPr>
        <w:tab/>
      </w:r>
      <w:r>
        <w:rPr>
          <w:rFonts w:ascii="Arial" w:eastAsia="Calibri" w:hAnsi="Arial" w:cs="Arial"/>
          <w:color w:val="000000"/>
        </w:rPr>
        <w:tab/>
      </w:r>
      <w:r w:rsidRPr="00F609A6">
        <w:rPr>
          <w:rFonts w:ascii="Arial" w:eastAsia="Arial" w:hAnsi="Arial" w:cs="Arial"/>
          <w:color w:val="000000"/>
        </w:rPr>
        <w:t>activities;</w:t>
      </w:r>
    </w:p>
    <w:p w14:paraId="7CCAF968" w14:textId="7A08CE23" w:rsidR="00F609A6" w:rsidRPr="00F609A6" w:rsidRDefault="00F609A6" w:rsidP="00F609A6">
      <w:pPr>
        <w:spacing w:after="0" w:line="240" w:lineRule="auto"/>
        <w:ind w:left="1440" w:hanging="720"/>
        <w:rPr>
          <w:rFonts w:ascii="Arial" w:eastAsia="Arial" w:hAnsi="Arial" w:cs="Arial"/>
          <w:color w:val="000000"/>
        </w:rPr>
      </w:pPr>
      <w:r w:rsidRPr="00F609A6">
        <w:rPr>
          <w:rFonts w:ascii="Arial" w:eastAsia="Arial" w:hAnsi="Arial" w:cs="Arial"/>
          <w:color w:val="000000"/>
        </w:rPr>
        <w:t xml:space="preserve">•       </w:t>
      </w:r>
      <w:r>
        <w:rPr>
          <w:rFonts w:ascii="Arial" w:eastAsia="Arial" w:hAnsi="Arial" w:cs="Arial"/>
          <w:color w:val="000000"/>
        </w:rPr>
        <w:tab/>
      </w:r>
      <w:r w:rsidRPr="00F609A6">
        <w:rPr>
          <w:rFonts w:ascii="Arial" w:eastAsia="Arial" w:hAnsi="Arial" w:cs="Arial"/>
          <w:color w:val="000000"/>
        </w:rPr>
        <w:t xml:space="preserve">hiding documents or equipment or withholding vital information required for </w:t>
      </w:r>
      <w:r>
        <w:rPr>
          <w:rFonts w:ascii="Arial" w:eastAsia="Arial" w:hAnsi="Arial" w:cs="Arial"/>
          <w:color w:val="000000"/>
        </w:rPr>
        <w:t xml:space="preserve">       </w:t>
      </w:r>
      <w:r w:rsidRPr="00F609A6">
        <w:rPr>
          <w:rFonts w:ascii="Arial" w:eastAsia="Arial" w:hAnsi="Arial" w:cs="Arial"/>
          <w:color w:val="000000"/>
        </w:rPr>
        <w:t>effective work performance;</w:t>
      </w:r>
    </w:p>
    <w:p w14:paraId="11CF0AC3"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constantly changing targets or work guidelines;</w:t>
      </w:r>
    </w:p>
    <w:p w14:paraId="4EDC979B"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overloading an employee with work and impossible deadlines;</w:t>
      </w:r>
    </w:p>
    <w:p w14:paraId="7FB0FB0F" w14:textId="5192C534"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setting tasks that are unreasonably below or beyond an employee’s level </w:t>
      </w:r>
      <w:r w:rsidRPr="00F609A6">
        <w:rPr>
          <w:rFonts w:ascii="Arial" w:eastAsia="Calibri" w:hAnsi="Arial" w:cs="Arial"/>
          <w:color w:val="000000"/>
        </w:rPr>
        <w:tab/>
      </w:r>
      <w:r w:rsidRPr="00F609A6">
        <w:rPr>
          <w:rFonts w:ascii="Arial" w:eastAsia="Calibri" w:hAnsi="Arial" w:cs="Arial"/>
          <w:color w:val="000000"/>
        </w:rPr>
        <w:tab/>
      </w:r>
      <w:r>
        <w:rPr>
          <w:rFonts w:ascii="Arial" w:eastAsia="Calibri" w:hAnsi="Arial" w:cs="Arial"/>
          <w:color w:val="000000"/>
        </w:rPr>
        <w:tab/>
      </w:r>
      <w:r w:rsidRPr="00F609A6">
        <w:rPr>
          <w:rFonts w:ascii="Arial" w:eastAsia="Arial" w:hAnsi="Arial" w:cs="Arial"/>
          <w:color w:val="000000"/>
        </w:rPr>
        <w:t>of skill;</w:t>
      </w:r>
    </w:p>
    <w:p w14:paraId="439C61EA"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threats of assault or violence or actual violence;</w:t>
      </w:r>
    </w:p>
    <w:p w14:paraId="61652466"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teasing and practical jokes; and</w:t>
      </w:r>
    </w:p>
    <w:p w14:paraId="00324775"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isolating or ignoring an employee on a constant basis.</w:t>
      </w:r>
    </w:p>
    <w:p w14:paraId="23EC0449" w14:textId="77777777" w:rsidR="00F609A6" w:rsidRPr="00F609A6" w:rsidRDefault="00F609A6" w:rsidP="00F609A6">
      <w:pPr>
        <w:spacing w:after="0" w:line="240" w:lineRule="auto"/>
        <w:ind w:firstLine="720"/>
        <w:jc w:val="both"/>
        <w:rPr>
          <w:rFonts w:ascii="Arial" w:eastAsia="Arial" w:hAnsi="Arial" w:cs="Arial"/>
          <w:color w:val="000000"/>
        </w:rPr>
      </w:pPr>
    </w:p>
    <w:p w14:paraId="306D2184"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Where an employee makes a threat of violence or assaults another employee, the police should be called.</w:t>
      </w:r>
    </w:p>
    <w:p w14:paraId="65AB8145" w14:textId="06A44E9C" w:rsidR="00F609A6" w:rsidRDefault="00F609A6" w:rsidP="00F609A6">
      <w:pPr>
        <w:spacing w:after="0" w:line="240" w:lineRule="auto"/>
        <w:jc w:val="both"/>
        <w:rPr>
          <w:rFonts w:ascii="Arial" w:eastAsia="Arial" w:hAnsi="Arial" w:cs="Arial"/>
          <w:color w:val="000000"/>
        </w:rPr>
      </w:pPr>
    </w:p>
    <w:p w14:paraId="68686DAB" w14:textId="09441F67" w:rsidR="00F609A6" w:rsidRDefault="00F609A6" w:rsidP="00F609A6">
      <w:pPr>
        <w:spacing w:after="0" w:line="240" w:lineRule="auto"/>
        <w:jc w:val="both"/>
        <w:rPr>
          <w:rFonts w:ascii="Arial" w:eastAsia="Arial" w:hAnsi="Arial" w:cs="Arial"/>
          <w:color w:val="000000"/>
        </w:rPr>
      </w:pPr>
    </w:p>
    <w:p w14:paraId="15756393" w14:textId="5379B7DF" w:rsidR="00F609A6" w:rsidRDefault="00F609A6" w:rsidP="00F609A6">
      <w:pPr>
        <w:spacing w:after="0" w:line="240" w:lineRule="auto"/>
        <w:jc w:val="both"/>
        <w:rPr>
          <w:rFonts w:ascii="Arial" w:eastAsia="Arial" w:hAnsi="Arial" w:cs="Arial"/>
          <w:color w:val="000000"/>
        </w:rPr>
      </w:pPr>
    </w:p>
    <w:p w14:paraId="7F8FCC0F" w14:textId="4A946AC9" w:rsidR="00F609A6" w:rsidRDefault="00F609A6" w:rsidP="00F609A6">
      <w:pPr>
        <w:spacing w:after="0" w:line="240" w:lineRule="auto"/>
        <w:jc w:val="both"/>
        <w:rPr>
          <w:rFonts w:ascii="Arial" w:eastAsia="Arial" w:hAnsi="Arial" w:cs="Arial"/>
          <w:color w:val="000000"/>
        </w:rPr>
      </w:pPr>
    </w:p>
    <w:p w14:paraId="3AD18D4B" w14:textId="77777777" w:rsidR="00F609A6" w:rsidRPr="00F609A6" w:rsidRDefault="00F609A6" w:rsidP="00F609A6">
      <w:pPr>
        <w:spacing w:after="0" w:line="240" w:lineRule="auto"/>
        <w:jc w:val="both"/>
        <w:rPr>
          <w:rFonts w:ascii="Arial" w:eastAsia="Arial" w:hAnsi="Arial" w:cs="Arial"/>
          <w:color w:val="000000"/>
        </w:rPr>
      </w:pPr>
    </w:p>
    <w:p w14:paraId="7F8B165E" w14:textId="77777777" w:rsidR="00F609A6" w:rsidRPr="00F609A6" w:rsidRDefault="00F609A6" w:rsidP="0013098B">
      <w:pPr>
        <w:spacing w:after="0" w:line="240" w:lineRule="auto"/>
        <w:ind w:firstLine="284"/>
        <w:jc w:val="both"/>
        <w:rPr>
          <w:rFonts w:ascii="Arial" w:eastAsia="Arial" w:hAnsi="Arial" w:cs="Arial"/>
          <w:color w:val="000000"/>
        </w:rPr>
      </w:pPr>
      <w:r w:rsidRPr="00F609A6">
        <w:rPr>
          <w:rFonts w:ascii="Arial" w:eastAsia="Arial" w:hAnsi="Arial" w:cs="Arial"/>
          <w:color w:val="000000"/>
        </w:rPr>
        <w:t>5.</w:t>
      </w:r>
      <w:r w:rsidRPr="00F609A6">
        <w:rPr>
          <w:rFonts w:ascii="Arial" w:eastAsia="Calibri" w:hAnsi="Arial" w:cs="Arial"/>
          <w:color w:val="000000"/>
        </w:rPr>
        <w:tab/>
      </w:r>
      <w:r w:rsidRPr="00F609A6">
        <w:rPr>
          <w:rFonts w:ascii="Arial" w:eastAsia="Arial" w:hAnsi="Arial" w:cs="Arial"/>
          <w:color w:val="000000"/>
        </w:rPr>
        <w:t>What are the ways in which bullying can occur?</w:t>
      </w:r>
    </w:p>
    <w:p w14:paraId="15E62058" w14:textId="77777777" w:rsidR="00F609A6" w:rsidRPr="00F609A6" w:rsidRDefault="00F609A6" w:rsidP="00F609A6">
      <w:pPr>
        <w:spacing w:after="0" w:line="240" w:lineRule="auto"/>
        <w:jc w:val="both"/>
        <w:rPr>
          <w:rFonts w:ascii="Arial" w:eastAsia="Arial" w:hAnsi="Arial" w:cs="Arial"/>
          <w:color w:val="000000"/>
        </w:rPr>
      </w:pPr>
    </w:p>
    <w:p w14:paraId="38737DC0"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There are a variety of ways bullying behaviour can occur in the workplace such as verbally, through email or text message or via social media. Bullying can be directed at an individual employee or a group of employees, and can be carried out by one or more employees. Bullying can occur between employees, downwards from managers or supervisors to employees or upwards from employees to managers or supervisors.  </w:t>
      </w:r>
    </w:p>
    <w:p w14:paraId="41AC07EA" w14:textId="77777777" w:rsidR="00F609A6" w:rsidRPr="00F609A6" w:rsidRDefault="00F609A6" w:rsidP="00F609A6">
      <w:pPr>
        <w:spacing w:after="0" w:line="240" w:lineRule="auto"/>
        <w:jc w:val="both"/>
        <w:rPr>
          <w:rFonts w:ascii="Arial" w:eastAsia="Arial" w:hAnsi="Arial" w:cs="Arial"/>
          <w:color w:val="000000"/>
        </w:rPr>
      </w:pPr>
    </w:p>
    <w:p w14:paraId="7FB87BB0" w14:textId="14263BC8" w:rsidR="00F609A6" w:rsidRDefault="00F609A6" w:rsidP="0013098B">
      <w:pPr>
        <w:spacing w:after="0" w:line="240" w:lineRule="auto"/>
        <w:ind w:firstLine="284"/>
        <w:jc w:val="both"/>
        <w:rPr>
          <w:rFonts w:ascii="Arial" w:eastAsia="Arial" w:hAnsi="Arial" w:cs="Arial"/>
          <w:color w:val="000000"/>
        </w:rPr>
      </w:pPr>
      <w:r w:rsidRPr="00F609A6">
        <w:rPr>
          <w:rFonts w:ascii="Arial" w:eastAsia="Arial" w:hAnsi="Arial" w:cs="Arial"/>
          <w:color w:val="000000"/>
        </w:rPr>
        <w:t>6.</w:t>
      </w:r>
      <w:r w:rsidRPr="00F609A6">
        <w:rPr>
          <w:rFonts w:ascii="Arial" w:eastAsia="Calibri" w:hAnsi="Arial" w:cs="Arial"/>
          <w:color w:val="000000"/>
        </w:rPr>
        <w:tab/>
      </w:r>
      <w:r w:rsidRPr="00F609A6">
        <w:rPr>
          <w:rFonts w:ascii="Arial" w:eastAsia="Arial" w:hAnsi="Arial" w:cs="Arial"/>
          <w:color w:val="000000"/>
        </w:rPr>
        <w:t>Reasonable management action</w:t>
      </w:r>
    </w:p>
    <w:p w14:paraId="19D030B7" w14:textId="77777777" w:rsidR="00F609A6" w:rsidRPr="00F609A6" w:rsidRDefault="00F609A6" w:rsidP="00F609A6">
      <w:pPr>
        <w:spacing w:after="0" w:line="240" w:lineRule="auto"/>
        <w:jc w:val="both"/>
        <w:rPr>
          <w:rFonts w:ascii="Arial" w:eastAsia="Arial" w:hAnsi="Arial" w:cs="Arial"/>
          <w:color w:val="000000"/>
        </w:rPr>
      </w:pPr>
    </w:p>
    <w:p w14:paraId="636E0D6A" w14:textId="62E993C7"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The Shire of Menzies has the right to take reasonable management action to direct the way in which work is conducted and to give employees lawful and reasonable directions to complete work in a certain manner. Reasonable management action is not workplace bullying. </w:t>
      </w:r>
    </w:p>
    <w:p w14:paraId="35D71515" w14:textId="77777777" w:rsidR="00F609A6" w:rsidRPr="00F609A6" w:rsidRDefault="00F609A6" w:rsidP="00F609A6">
      <w:pPr>
        <w:spacing w:after="0" w:line="240" w:lineRule="auto"/>
        <w:jc w:val="both"/>
        <w:rPr>
          <w:rFonts w:ascii="Arial" w:eastAsia="Arial" w:hAnsi="Arial" w:cs="Arial"/>
          <w:color w:val="000000"/>
        </w:rPr>
      </w:pPr>
    </w:p>
    <w:p w14:paraId="10058CBA"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Some examples of reasonable management action include, but are not limited to:</w:t>
      </w:r>
    </w:p>
    <w:p w14:paraId="3FF480A8" w14:textId="17508DAA"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the establishment and regular use of performance management </w:t>
      </w:r>
      <w:r w:rsidRPr="00F609A6">
        <w:rPr>
          <w:rFonts w:ascii="Arial" w:eastAsia="Calibri" w:hAnsi="Arial" w:cs="Arial"/>
          <w:color w:val="000000"/>
        </w:rPr>
        <w:tab/>
      </w:r>
      <w:r w:rsidRPr="00F609A6">
        <w:rPr>
          <w:rFonts w:ascii="Arial" w:eastAsia="Calibri" w:hAnsi="Arial" w:cs="Arial"/>
          <w:color w:val="000000"/>
        </w:rPr>
        <w:tab/>
      </w:r>
      <w:r w:rsidRPr="00F609A6">
        <w:rPr>
          <w:rFonts w:ascii="Arial" w:eastAsia="Calibri" w:hAnsi="Arial" w:cs="Arial"/>
          <w:color w:val="000000"/>
        </w:rPr>
        <w:tab/>
      </w:r>
      <w:r>
        <w:rPr>
          <w:rFonts w:ascii="Arial" w:eastAsia="Calibri" w:hAnsi="Arial" w:cs="Arial"/>
          <w:color w:val="000000"/>
        </w:rPr>
        <w:tab/>
      </w:r>
      <w:r w:rsidRPr="00F609A6">
        <w:rPr>
          <w:rFonts w:ascii="Arial" w:eastAsia="Arial" w:hAnsi="Arial" w:cs="Arial"/>
          <w:color w:val="000000"/>
        </w:rPr>
        <w:t>systems;</w:t>
      </w:r>
    </w:p>
    <w:p w14:paraId="21F872A4"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the setting of reasonable performance targets and deadlines;</w:t>
      </w:r>
    </w:p>
    <w:p w14:paraId="5352CD9A" w14:textId="6F337B0C" w:rsidR="00F609A6" w:rsidRP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 xml:space="preserve">•     providing employees with constructive feedback or counselling to assist </w:t>
      </w:r>
      <w:r w:rsidRPr="00F609A6">
        <w:rPr>
          <w:rFonts w:ascii="Arial" w:eastAsia="Calibri" w:hAnsi="Arial" w:cs="Arial"/>
          <w:color w:val="000000"/>
        </w:rPr>
        <w:tab/>
      </w:r>
      <w:r w:rsidRPr="00F609A6">
        <w:rPr>
          <w:rFonts w:ascii="Arial" w:eastAsia="Arial" w:hAnsi="Arial" w:cs="Arial"/>
          <w:color w:val="000000"/>
        </w:rPr>
        <w:t xml:space="preserve">workers to improve their work performance or the standard of their </w:t>
      </w:r>
      <w:r w:rsidRPr="00F609A6">
        <w:rPr>
          <w:rFonts w:ascii="Arial" w:eastAsia="Calibri" w:hAnsi="Arial" w:cs="Arial"/>
          <w:color w:val="000000"/>
        </w:rPr>
        <w:tab/>
      </w:r>
      <w:r w:rsidRPr="00F609A6">
        <w:rPr>
          <w:rFonts w:ascii="Arial" w:eastAsia="Calibri" w:hAnsi="Arial" w:cs="Arial"/>
          <w:color w:val="000000"/>
        </w:rPr>
        <w:tab/>
      </w:r>
      <w:r w:rsidRPr="00F609A6">
        <w:rPr>
          <w:rFonts w:ascii="Arial" w:eastAsia="Arial" w:hAnsi="Arial" w:cs="Arial"/>
          <w:color w:val="000000"/>
        </w:rPr>
        <w:t>behaviour;</w:t>
      </w:r>
    </w:p>
    <w:p w14:paraId="2AA6667C" w14:textId="25046F0D" w:rsidR="00F609A6" w:rsidRP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 xml:space="preserve">•      issuing a lawful and reasonable direction to an employee to complete a </w:t>
      </w:r>
      <w:r w:rsidRPr="00F609A6">
        <w:rPr>
          <w:rFonts w:ascii="Arial" w:eastAsia="Calibri" w:hAnsi="Arial" w:cs="Arial"/>
          <w:color w:val="000000"/>
        </w:rPr>
        <w:tab/>
      </w:r>
      <w:r w:rsidRPr="00F609A6">
        <w:rPr>
          <w:rFonts w:ascii="Arial" w:eastAsia="Arial" w:hAnsi="Arial" w:cs="Arial"/>
          <w:color w:val="000000"/>
        </w:rPr>
        <w:t>work task;</w:t>
      </w:r>
    </w:p>
    <w:p w14:paraId="4CB67F35"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preparing and amending a roster for employees;</w:t>
      </w:r>
    </w:p>
    <w:p w14:paraId="103AFE21"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 xml:space="preserve">transferring an employee to a different work location for operational </w:t>
      </w:r>
      <w:r w:rsidRPr="00F609A6">
        <w:rPr>
          <w:rFonts w:ascii="Arial" w:eastAsia="Calibri" w:hAnsi="Arial" w:cs="Arial"/>
          <w:color w:val="000000"/>
        </w:rPr>
        <w:tab/>
      </w:r>
      <w:r w:rsidRPr="00F609A6">
        <w:rPr>
          <w:rFonts w:ascii="Arial" w:eastAsia="Calibri" w:hAnsi="Arial" w:cs="Arial"/>
          <w:color w:val="000000"/>
        </w:rPr>
        <w:tab/>
      </w:r>
      <w:r w:rsidRPr="00F609A6">
        <w:rPr>
          <w:rFonts w:ascii="Arial" w:eastAsia="Calibri" w:hAnsi="Arial" w:cs="Arial"/>
          <w:color w:val="000000"/>
        </w:rPr>
        <w:tab/>
      </w:r>
      <w:r w:rsidRPr="00F609A6">
        <w:rPr>
          <w:rFonts w:ascii="Arial" w:eastAsia="Arial" w:hAnsi="Arial" w:cs="Arial"/>
          <w:color w:val="000000"/>
        </w:rPr>
        <w:t>reasons;</w:t>
      </w:r>
    </w:p>
    <w:p w14:paraId="423404B7"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implementing organisational change;</w:t>
      </w:r>
    </w:p>
    <w:p w14:paraId="60A5BA51" w14:textId="00B3D38E" w:rsidR="00F609A6" w:rsidRPr="00F609A6" w:rsidRDefault="00F609A6" w:rsidP="00F609A6">
      <w:pPr>
        <w:spacing w:after="0" w:line="240" w:lineRule="auto"/>
        <w:ind w:left="720"/>
        <w:jc w:val="both"/>
        <w:rPr>
          <w:rFonts w:ascii="Arial" w:eastAsia="Arial" w:hAnsi="Arial" w:cs="Arial"/>
          <w:color w:val="000000"/>
        </w:rPr>
      </w:pPr>
      <w:r w:rsidRPr="00F609A6">
        <w:rPr>
          <w:rFonts w:ascii="Arial" w:eastAsia="Arial" w:hAnsi="Arial" w:cs="Arial"/>
          <w:color w:val="000000"/>
        </w:rPr>
        <w:t xml:space="preserve">•    </w:t>
      </w:r>
      <w:r>
        <w:rPr>
          <w:rFonts w:ascii="Arial" w:eastAsia="Arial" w:hAnsi="Arial" w:cs="Arial"/>
          <w:color w:val="000000"/>
        </w:rPr>
        <w:tab/>
      </w:r>
      <w:r w:rsidRPr="00F609A6">
        <w:rPr>
          <w:rFonts w:ascii="Arial" w:eastAsia="Arial" w:hAnsi="Arial" w:cs="Arial"/>
          <w:color w:val="000000"/>
        </w:rPr>
        <w:t xml:space="preserve">informing an employee about inappropriate behaviour in a confidential </w:t>
      </w:r>
      <w:r w:rsidRPr="00F609A6">
        <w:rPr>
          <w:rFonts w:ascii="Arial" w:eastAsia="Calibri" w:hAnsi="Arial" w:cs="Arial"/>
          <w:color w:val="000000"/>
        </w:rPr>
        <w:tab/>
      </w:r>
      <w:r w:rsidRPr="00F609A6">
        <w:rPr>
          <w:rFonts w:ascii="Arial" w:eastAsia="Arial" w:hAnsi="Arial" w:cs="Arial"/>
          <w:color w:val="000000"/>
        </w:rPr>
        <w:t>manner; and</w:t>
      </w:r>
    </w:p>
    <w:p w14:paraId="50E9AD76" w14:textId="77777777" w:rsidR="00F609A6" w:rsidRPr="00F609A6" w:rsidRDefault="00F609A6" w:rsidP="00F609A6">
      <w:pPr>
        <w:spacing w:after="0" w:line="240" w:lineRule="auto"/>
        <w:ind w:firstLine="720"/>
        <w:jc w:val="both"/>
        <w:rPr>
          <w:rFonts w:ascii="Arial" w:eastAsia="Arial" w:hAnsi="Arial" w:cs="Arial"/>
          <w:color w:val="000000"/>
        </w:rPr>
      </w:pPr>
      <w:r w:rsidRPr="00F609A6">
        <w:rPr>
          <w:rFonts w:ascii="Arial" w:eastAsia="Arial" w:hAnsi="Arial" w:cs="Arial"/>
          <w:color w:val="000000"/>
        </w:rPr>
        <w:t>•</w:t>
      </w:r>
      <w:r w:rsidRPr="00F609A6">
        <w:rPr>
          <w:rFonts w:ascii="Arial" w:eastAsia="Calibri" w:hAnsi="Arial" w:cs="Arial"/>
          <w:color w:val="000000"/>
        </w:rPr>
        <w:tab/>
      </w:r>
      <w:r w:rsidRPr="00F609A6">
        <w:rPr>
          <w:rFonts w:ascii="Arial" w:eastAsia="Arial" w:hAnsi="Arial" w:cs="Arial"/>
          <w:color w:val="000000"/>
        </w:rPr>
        <w:t>taking disciplinary action against an employee.</w:t>
      </w:r>
    </w:p>
    <w:p w14:paraId="2FB06142" w14:textId="77777777"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 </w:t>
      </w:r>
    </w:p>
    <w:p w14:paraId="1C8FEF34" w14:textId="0DC7A0A4" w:rsidR="00F609A6" w:rsidRDefault="00F609A6" w:rsidP="0013098B">
      <w:pPr>
        <w:spacing w:after="0" w:line="240" w:lineRule="auto"/>
        <w:ind w:firstLine="284"/>
        <w:jc w:val="both"/>
        <w:rPr>
          <w:rFonts w:ascii="Arial" w:eastAsia="Arial" w:hAnsi="Arial" w:cs="Arial"/>
          <w:color w:val="000000"/>
        </w:rPr>
      </w:pPr>
      <w:r w:rsidRPr="00F609A6">
        <w:rPr>
          <w:rFonts w:ascii="Arial" w:eastAsia="Arial" w:hAnsi="Arial" w:cs="Arial"/>
          <w:color w:val="000000"/>
        </w:rPr>
        <w:t>7.</w:t>
      </w:r>
      <w:r w:rsidRPr="00F609A6">
        <w:rPr>
          <w:rFonts w:ascii="Arial" w:eastAsia="Calibri" w:hAnsi="Arial" w:cs="Arial"/>
          <w:color w:val="000000"/>
        </w:rPr>
        <w:tab/>
      </w:r>
      <w:r w:rsidRPr="00F609A6">
        <w:rPr>
          <w:rFonts w:ascii="Arial" w:eastAsia="Arial" w:hAnsi="Arial" w:cs="Arial"/>
          <w:color w:val="000000"/>
        </w:rPr>
        <w:t>Other behaviours not considered to be bullying</w:t>
      </w:r>
    </w:p>
    <w:p w14:paraId="3E6A73F1" w14:textId="77777777" w:rsidR="00F609A6" w:rsidRPr="00F609A6" w:rsidRDefault="00F609A6" w:rsidP="00F609A6">
      <w:pPr>
        <w:spacing w:after="0" w:line="240" w:lineRule="auto"/>
        <w:jc w:val="both"/>
        <w:rPr>
          <w:rFonts w:ascii="Arial" w:eastAsia="Arial" w:hAnsi="Arial" w:cs="Arial"/>
          <w:color w:val="000000"/>
        </w:rPr>
      </w:pPr>
    </w:p>
    <w:p w14:paraId="58D869A4" w14:textId="14EECB05"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 xml:space="preserve">Where two or more employees have a difference of opinion and disagree on an issue, this is not usually considered to be workplace bullying. However, where conflict escalates and is repeated, it may meet the definition of workplace bullying. </w:t>
      </w:r>
    </w:p>
    <w:p w14:paraId="27EF2E2C" w14:textId="77777777" w:rsidR="00F609A6" w:rsidRPr="00F609A6" w:rsidRDefault="00F609A6" w:rsidP="00F609A6">
      <w:pPr>
        <w:spacing w:after="0" w:line="240" w:lineRule="auto"/>
        <w:jc w:val="both"/>
        <w:rPr>
          <w:rFonts w:ascii="Arial" w:eastAsia="Arial" w:hAnsi="Arial" w:cs="Arial"/>
          <w:color w:val="000000"/>
        </w:rPr>
      </w:pPr>
    </w:p>
    <w:p w14:paraId="0159AAEC" w14:textId="1DCB2009" w:rsid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Bullying does not occur where the bullying behaviour is a one-off occurrence and if that behaviour does not create a risk to health or safety.</w:t>
      </w:r>
    </w:p>
    <w:p w14:paraId="1498A8C7" w14:textId="77777777" w:rsidR="00F609A6" w:rsidRPr="00F609A6" w:rsidRDefault="00F609A6" w:rsidP="00F609A6">
      <w:pPr>
        <w:spacing w:after="0" w:line="240" w:lineRule="auto"/>
        <w:jc w:val="both"/>
        <w:rPr>
          <w:rFonts w:ascii="Arial" w:eastAsia="Arial" w:hAnsi="Arial" w:cs="Arial"/>
          <w:color w:val="000000"/>
        </w:rPr>
      </w:pPr>
    </w:p>
    <w:p w14:paraId="67FEDA40" w14:textId="3F8F93EA" w:rsidR="00F609A6" w:rsidRDefault="00F609A6" w:rsidP="0013098B">
      <w:pPr>
        <w:spacing w:after="0" w:line="240" w:lineRule="auto"/>
        <w:ind w:left="720" w:hanging="436"/>
        <w:jc w:val="both"/>
        <w:rPr>
          <w:rFonts w:ascii="Arial" w:eastAsia="Arial" w:hAnsi="Arial" w:cs="Arial"/>
          <w:color w:val="000000"/>
        </w:rPr>
      </w:pPr>
      <w:r w:rsidRPr="00F609A6">
        <w:rPr>
          <w:rFonts w:ascii="Arial" w:eastAsia="Arial" w:hAnsi="Arial" w:cs="Arial"/>
          <w:color w:val="000000"/>
        </w:rPr>
        <w:t>8.       What should you do if you think you are being discriminated against, sexually harassed or bullied?</w:t>
      </w:r>
    </w:p>
    <w:p w14:paraId="022A45A3" w14:textId="77777777" w:rsidR="00F609A6" w:rsidRPr="00F609A6" w:rsidRDefault="00F609A6" w:rsidP="00F609A6">
      <w:pPr>
        <w:spacing w:after="0" w:line="240" w:lineRule="auto"/>
        <w:ind w:left="720" w:hanging="720"/>
        <w:jc w:val="both"/>
        <w:rPr>
          <w:rFonts w:ascii="Arial" w:eastAsia="Arial" w:hAnsi="Arial" w:cs="Arial"/>
          <w:color w:val="000000"/>
        </w:rPr>
      </w:pPr>
    </w:p>
    <w:p w14:paraId="3707C422" w14:textId="2ABE3896" w:rsidR="00F609A6" w:rsidRPr="00F609A6" w:rsidRDefault="00F609A6" w:rsidP="00F609A6">
      <w:pPr>
        <w:spacing w:after="0" w:line="240" w:lineRule="auto"/>
        <w:jc w:val="both"/>
        <w:rPr>
          <w:rFonts w:ascii="Arial" w:eastAsia="Arial" w:hAnsi="Arial" w:cs="Arial"/>
          <w:color w:val="000000"/>
        </w:rPr>
      </w:pPr>
      <w:r w:rsidRPr="00F609A6">
        <w:rPr>
          <w:rFonts w:ascii="Arial" w:eastAsia="Arial" w:hAnsi="Arial" w:cs="Arial"/>
          <w:color w:val="000000"/>
        </w:rPr>
        <w:t>Refer to the Shire of Menzies Grievance Policy for steps to take if you think you are being discriminated against, sexually harassed or bullied, or if you suspect another employee is experiencing any of those things.</w:t>
      </w:r>
    </w:p>
    <w:p w14:paraId="43B0915A" w14:textId="5E8D9913" w:rsidR="00646D66" w:rsidRDefault="00646D66" w:rsidP="00F609A6">
      <w:pPr>
        <w:pStyle w:val="BodyText"/>
        <w:spacing w:before="0"/>
        <w:rPr>
          <w:rFonts w:cs="Arial"/>
          <w:b/>
          <w:bCs/>
          <w:lang w:val="en-US"/>
        </w:rPr>
      </w:pPr>
    </w:p>
    <w:p w14:paraId="793662CA" w14:textId="77777777" w:rsidR="00F609A6" w:rsidRPr="00F609A6" w:rsidRDefault="00F609A6" w:rsidP="00F609A6">
      <w:pPr>
        <w:pStyle w:val="BodyText"/>
        <w:spacing w:before="0"/>
        <w:rPr>
          <w:rFonts w:cs="Arial"/>
          <w:b/>
          <w:bCs/>
          <w:lang w:val="en-US"/>
        </w:rPr>
      </w:pPr>
    </w:p>
    <w:p w14:paraId="736E38BE" w14:textId="2E367F93" w:rsidR="00B74CFD" w:rsidRPr="00F609A6" w:rsidRDefault="00B74CFD" w:rsidP="00F609A6">
      <w:pPr>
        <w:autoSpaceDE w:val="0"/>
        <w:autoSpaceDN w:val="0"/>
        <w:adjustRightInd w:val="0"/>
        <w:spacing w:after="0" w:line="240" w:lineRule="auto"/>
        <w:rPr>
          <w:rFonts w:ascii="Arial" w:eastAsia="Calibri" w:hAnsi="Arial" w:cs="Arial"/>
          <w:i/>
          <w:iCs/>
          <w:lang w:val="en-US"/>
        </w:rPr>
      </w:pPr>
      <w:r w:rsidRPr="00F609A6">
        <w:rPr>
          <w:rFonts w:ascii="Arial" w:eastAsia="Calibri" w:hAnsi="Arial" w:cs="Arial"/>
          <w:i/>
          <w:iCs/>
          <w:lang w:val="en-US"/>
        </w:rPr>
        <w:t xml:space="preserve">– End of Policy </w:t>
      </w:r>
    </w:p>
    <w:p w14:paraId="7BC8FFBE" w14:textId="3678C702" w:rsidR="00510700" w:rsidRDefault="00510700" w:rsidP="00F609A6">
      <w:pPr>
        <w:autoSpaceDE w:val="0"/>
        <w:autoSpaceDN w:val="0"/>
        <w:adjustRightInd w:val="0"/>
        <w:spacing w:after="0" w:line="240" w:lineRule="auto"/>
        <w:rPr>
          <w:rFonts w:ascii="Arial" w:eastAsia="Calibri" w:hAnsi="Arial" w:cs="Arial"/>
          <w:i/>
          <w:iCs/>
          <w:lang w:val="en-US"/>
        </w:rPr>
      </w:pPr>
    </w:p>
    <w:p w14:paraId="527779A8" w14:textId="77777777" w:rsidR="00F609A6" w:rsidRPr="00F609A6" w:rsidRDefault="00F609A6" w:rsidP="00F609A6">
      <w:pPr>
        <w:autoSpaceDE w:val="0"/>
        <w:autoSpaceDN w:val="0"/>
        <w:adjustRightInd w:val="0"/>
        <w:spacing w:after="0" w:line="240" w:lineRule="auto"/>
        <w:rPr>
          <w:rFonts w:ascii="Arial" w:eastAsia="Calibri" w:hAnsi="Arial" w:cs="Arial"/>
          <w:i/>
          <w:iCs/>
          <w:lang w:val="en-US"/>
        </w:rPr>
      </w:pPr>
    </w:p>
    <w:p w14:paraId="768BD643" w14:textId="3005DFF4" w:rsidR="00510700" w:rsidRPr="00F609A6" w:rsidRDefault="00510700" w:rsidP="00F609A6">
      <w:pPr>
        <w:autoSpaceDE w:val="0"/>
        <w:autoSpaceDN w:val="0"/>
        <w:adjustRightInd w:val="0"/>
        <w:spacing w:after="0" w:line="240" w:lineRule="auto"/>
        <w:rPr>
          <w:rFonts w:ascii="Arial" w:eastAsia="Calibri" w:hAnsi="Arial" w:cs="Arial"/>
          <w:lang w:val="en-US"/>
        </w:rPr>
      </w:pPr>
      <w:r w:rsidRPr="00F609A6">
        <w:rPr>
          <w:rFonts w:ascii="Arial" w:eastAsia="Calibri" w:hAnsi="Arial" w:cs="Arial"/>
          <w:lang w:val="en-US"/>
        </w:rPr>
        <w:t xml:space="preserve">ADOPTED: </w:t>
      </w:r>
      <w:r w:rsidR="00F609A6" w:rsidRPr="00F609A6">
        <w:rPr>
          <w:rFonts w:ascii="Arial" w:eastAsia="Calibri" w:hAnsi="Arial" w:cs="Arial"/>
          <w:lang w:val="en-US"/>
        </w:rPr>
        <w:t>29 JUNE 2023</w:t>
      </w:r>
    </w:p>
    <w:p w14:paraId="188F9F38" w14:textId="6BD4D559" w:rsidR="00510700" w:rsidRPr="00F609A6" w:rsidRDefault="00510700" w:rsidP="00B74CFD">
      <w:pPr>
        <w:autoSpaceDE w:val="0"/>
        <w:autoSpaceDN w:val="0"/>
        <w:adjustRightInd w:val="0"/>
        <w:spacing w:after="0" w:line="240" w:lineRule="auto"/>
        <w:rPr>
          <w:rFonts w:ascii="Arial" w:eastAsia="Calibri" w:hAnsi="Arial" w:cs="Arial"/>
          <w:lang w:val="en-US"/>
        </w:rPr>
      </w:pPr>
    </w:p>
    <w:sectPr w:rsidR="00510700" w:rsidRPr="00F609A6" w:rsidSect="003A1654">
      <w:headerReference w:type="even" r:id="rId9"/>
      <w:headerReference w:type="default" r:id="rId10"/>
      <w:footerReference w:type="even" r:id="rId11"/>
      <w:footerReference w:type="default" r:id="rId12"/>
      <w:headerReference w:type="first" r:id="rId13"/>
      <w:footerReference w:type="first" r:id="rId14"/>
      <w:pgSz w:w="11906" w:h="16838"/>
      <w:pgMar w:top="74" w:right="1440" w:bottom="284"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EB02" w14:textId="77777777" w:rsidR="007F39E2" w:rsidRDefault="007F39E2" w:rsidP="003F31CD">
      <w:pPr>
        <w:spacing w:after="0" w:line="240" w:lineRule="auto"/>
      </w:pPr>
      <w:r>
        <w:separator/>
      </w:r>
    </w:p>
  </w:endnote>
  <w:endnote w:type="continuationSeparator" w:id="0">
    <w:p w14:paraId="454B896E" w14:textId="77777777" w:rsidR="007F39E2" w:rsidRDefault="007F39E2" w:rsidP="003F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9DC1" w14:textId="77777777" w:rsidR="00EF6306" w:rsidRDefault="00EF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13FE" w14:textId="77777777" w:rsidR="003F31CD" w:rsidRDefault="003F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3754" w14:textId="77777777" w:rsidR="00EF6306" w:rsidRDefault="00EF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9C60" w14:textId="77777777" w:rsidR="007F39E2" w:rsidRDefault="007F39E2" w:rsidP="003F31CD">
      <w:pPr>
        <w:spacing w:after="0" w:line="240" w:lineRule="auto"/>
      </w:pPr>
      <w:r>
        <w:separator/>
      </w:r>
    </w:p>
  </w:footnote>
  <w:footnote w:type="continuationSeparator" w:id="0">
    <w:p w14:paraId="436995C9" w14:textId="77777777" w:rsidR="007F39E2" w:rsidRDefault="007F39E2" w:rsidP="003F3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D9C9" w14:textId="77777777" w:rsidR="00EF6306" w:rsidRDefault="00EF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7412" w14:textId="23D10688" w:rsidR="007C2CD3" w:rsidRDefault="007C2CD3" w:rsidP="007C2CD3">
    <w:pPr>
      <w:tabs>
        <w:tab w:val="left" w:pos="1020"/>
      </w:tabs>
      <w:ind w:left="709"/>
    </w:pPr>
    <w:r>
      <w:tab/>
    </w:r>
  </w:p>
  <w:p w14:paraId="42071409" w14:textId="77777777" w:rsidR="00D64847" w:rsidRDefault="00D64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5651" w14:textId="77777777" w:rsidR="00EF6306" w:rsidRDefault="00EF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9E"/>
    <w:multiLevelType w:val="multilevel"/>
    <w:tmpl w:val="3FFAAF88"/>
    <w:lvl w:ilvl="0">
      <w:start w:val="1"/>
      <w:numFmt w:val="decimal"/>
      <w:lvlText w:val="%1."/>
      <w:lvlJc w:val="left"/>
      <w:pPr>
        <w:ind w:left="219" w:hanging="360"/>
      </w:pPr>
    </w:lvl>
    <w:lvl w:ilvl="1">
      <w:start w:val="1"/>
      <w:numFmt w:val="decimal"/>
      <w:lvlText w:val="%1.%2."/>
      <w:lvlJc w:val="left"/>
      <w:pPr>
        <w:ind w:left="651" w:hanging="432"/>
      </w:pPr>
    </w:lvl>
    <w:lvl w:ilvl="2">
      <w:start w:val="1"/>
      <w:numFmt w:val="bullet"/>
      <w:lvlText w:val=""/>
      <w:lvlJc w:val="left"/>
      <w:pPr>
        <w:ind w:left="1083" w:hanging="504"/>
      </w:pPr>
      <w:rPr>
        <w:rFonts w:ascii="Symbol" w:hAnsi="Symbol" w:hint="default"/>
      </w:r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1" w15:restartNumberingAfterBreak="0">
    <w:nsid w:val="03756148"/>
    <w:multiLevelType w:val="hybridMultilevel"/>
    <w:tmpl w:val="C5EEE8F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4A97E9B"/>
    <w:multiLevelType w:val="hybridMultilevel"/>
    <w:tmpl w:val="DF0A0590"/>
    <w:lvl w:ilvl="0" w:tplc="7FF20A34">
      <w:start w:val="1"/>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8F5F8F"/>
    <w:multiLevelType w:val="multilevel"/>
    <w:tmpl w:val="38523388"/>
    <w:lvl w:ilvl="0">
      <w:start w:val="5"/>
      <w:numFmt w:val="decimal"/>
      <w:lvlText w:val="%1."/>
      <w:lvlJc w:val="left"/>
      <w:pPr>
        <w:ind w:left="360" w:hanging="360"/>
      </w:pPr>
      <w:rPr>
        <w:rFonts w:hint="default"/>
      </w:rPr>
    </w:lvl>
    <w:lvl w:ilvl="1">
      <w:start w:val="5"/>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1334D"/>
    <w:multiLevelType w:val="multilevel"/>
    <w:tmpl w:val="5DF29A80"/>
    <w:styleLink w:val="Numberlist"/>
    <w:lvl w:ilvl="0">
      <w:start w:val="1"/>
      <w:numFmt w:val="decimal"/>
      <w:pStyle w:val="Heading1"/>
      <w:lvlText w:val="%1."/>
      <w:lvlJc w:val="left"/>
      <w:pPr>
        <w:ind w:left="851" w:hanging="851"/>
      </w:pPr>
    </w:lvl>
    <w:lvl w:ilvl="1">
      <w:start w:val="1"/>
      <w:numFmt w:val="decimal"/>
      <w:pStyle w:val="Heading2"/>
      <w:isLgl/>
      <w:lvlText w:val="%1.%2"/>
      <w:lvlJc w:val="left"/>
      <w:pPr>
        <w:ind w:left="851" w:hanging="851"/>
      </w:pPr>
    </w:lvl>
    <w:lvl w:ilvl="2">
      <w:start w:val="1"/>
      <w:numFmt w:val="decimal"/>
      <w:pStyle w:val="Heading3"/>
      <w:isLgl/>
      <w:lvlText w:val="%1.%2.%3"/>
      <w:lvlJc w:val="left"/>
      <w:pPr>
        <w:ind w:left="1701" w:hanging="850"/>
      </w:pPr>
    </w:lvl>
    <w:lvl w:ilvl="3">
      <w:start w:val="1"/>
      <w:numFmt w:val="decimal"/>
      <w:isLgl/>
      <w:lvlText w:val="%1.%2.%3.%4"/>
      <w:lvlJc w:val="left"/>
      <w:pPr>
        <w:ind w:left="2520" w:hanging="720"/>
      </w:pPr>
    </w:lvl>
    <w:lvl w:ilvl="4">
      <w:start w:val="1"/>
      <w:numFmt w:val="decimal"/>
      <w:isLgl/>
      <w:lvlText w:val="%1.%2.%3.%4.%5"/>
      <w:lvlJc w:val="left"/>
      <w:pPr>
        <w:ind w:left="2880" w:hanging="1080"/>
      </w:pPr>
    </w:lvl>
    <w:lvl w:ilvl="5">
      <w:start w:val="1"/>
      <w:numFmt w:val="decimal"/>
      <w:isLgl/>
      <w:lvlText w:val="%1.%2.%3.%4.%5.%6"/>
      <w:lvlJc w:val="left"/>
      <w:pPr>
        <w:ind w:left="2880" w:hanging="1080"/>
      </w:pPr>
    </w:lvl>
    <w:lvl w:ilvl="6">
      <w:start w:val="1"/>
      <w:numFmt w:val="decimal"/>
      <w:isLgl/>
      <w:lvlText w:val="%1.%2.%3.%4.%5.%6.%7"/>
      <w:lvlJc w:val="left"/>
      <w:pPr>
        <w:ind w:left="3240" w:hanging="1440"/>
      </w:pPr>
    </w:lvl>
    <w:lvl w:ilvl="7">
      <w:start w:val="1"/>
      <w:numFmt w:val="decimal"/>
      <w:isLgl/>
      <w:lvlText w:val="%1.%2.%3.%4.%5.%6.%7.%8"/>
      <w:lvlJc w:val="left"/>
      <w:pPr>
        <w:ind w:left="3240" w:hanging="1440"/>
      </w:pPr>
    </w:lvl>
    <w:lvl w:ilvl="8">
      <w:start w:val="1"/>
      <w:numFmt w:val="decimal"/>
      <w:isLgl/>
      <w:lvlText w:val="%1.%2.%3.%4.%5.%6.%7.%8.%9"/>
      <w:lvlJc w:val="left"/>
      <w:pPr>
        <w:ind w:left="3600" w:hanging="1800"/>
      </w:pPr>
    </w:lvl>
  </w:abstractNum>
  <w:abstractNum w:abstractNumId="5" w15:restartNumberingAfterBreak="0">
    <w:nsid w:val="0F665DDF"/>
    <w:multiLevelType w:val="hybridMultilevel"/>
    <w:tmpl w:val="E83A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523B9"/>
    <w:multiLevelType w:val="hybridMultilevel"/>
    <w:tmpl w:val="3CDC463E"/>
    <w:lvl w:ilvl="0" w:tplc="122A285C">
      <w:numFmt w:val="bullet"/>
      <w:lvlText w:val="-"/>
      <w:lvlJc w:val="left"/>
      <w:pPr>
        <w:ind w:left="1140" w:hanging="286"/>
      </w:pPr>
      <w:rPr>
        <w:rFonts w:ascii="Arial" w:eastAsia="Arial" w:hAnsi="Arial" w:cs="Arial" w:hint="default"/>
        <w:w w:val="100"/>
        <w:sz w:val="22"/>
        <w:szCs w:val="22"/>
      </w:rPr>
    </w:lvl>
    <w:lvl w:ilvl="1" w:tplc="CD280F94">
      <w:numFmt w:val="bullet"/>
      <w:lvlText w:val="•"/>
      <w:lvlJc w:val="left"/>
      <w:pPr>
        <w:ind w:left="2059" w:hanging="286"/>
      </w:pPr>
      <w:rPr>
        <w:rFonts w:hint="default"/>
      </w:rPr>
    </w:lvl>
    <w:lvl w:ilvl="2" w:tplc="1918F2C2">
      <w:numFmt w:val="bullet"/>
      <w:lvlText w:val="•"/>
      <w:lvlJc w:val="left"/>
      <w:pPr>
        <w:ind w:left="2978" w:hanging="286"/>
      </w:pPr>
      <w:rPr>
        <w:rFonts w:hint="default"/>
      </w:rPr>
    </w:lvl>
    <w:lvl w:ilvl="3" w:tplc="80666956">
      <w:numFmt w:val="bullet"/>
      <w:lvlText w:val="•"/>
      <w:lvlJc w:val="left"/>
      <w:pPr>
        <w:ind w:left="3897" w:hanging="286"/>
      </w:pPr>
      <w:rPr>
        <w:rFonts w:hint="default"/>
      </w:rPr>
    </w:lvl>
    <w:lvl w:ilvl="4" w:tplc="A4C4A0B4">
      <w:numFmt w:val="bullet"/>
      <w:lvlText w:val="•"/>
      <w:lvlJc w:val="left"/>
      <w:pPr>
        <w:ind w:left="4816" w:hanging="286"/>
      </w:pPr>
      <w:rPr>
        <w:rFonts w:hint="default"/>
      </w:rPr>
    </w:lvl>
    <w:lvl w:ilvl="5" w:tplc="9C74B6F0">
      <w:numFmt w:val="bullet"/>
      <w:lvlText w:val="•"/>
      <w:lvlJc w:val="left"/>
      <w:pPr>
        <w:ind w:left="5735" w:hanging="286"/>
      </w:pPr>
      <w:rPr>
        <w:rFonts w:hint="default"/>
      </w:rPr>
    </w:lvl>
    <w:lvl w:ilvl="6" w:tplc="8EA03A20">
      <w:numFmt w:val="bullet"/>
      <w:lvlText w:val="•"/>
      <w:lvlJc w:val="left"/>
      <w:pPr>
        <w:ind w:left="6654" w:hanging="286"/>
      </w:pPr>
      <w:rPr>
        <w:rFonts w:hint="default"/>
      </w:rPr>
    </w:lvl>
    <w:lvl w:ilvl="7" w:tplc="6282A764">
      <w:numFmt w:val="bullet"/>
      <w:lvlText w:val="•"/>
      <w:lvlJc w:val="left"/>
      <w:pPr>
        <w:ind w:left="7573" w:hanging="286"/>
      </w:pPr>
      <w:rPr>
        <w:rFonts w:hint="default"/>
      </w:rPr>
    </w:lvl>
    <w:lvl w:ilvl="8" w:tplc="1570C428">
      <w:numFmt w:val="bullet"/>
      <w:lvlText w:val="•"/>
      <w:lvlJc w:val="left"/>
      <w:pPr>
        <w:ind w:left="8492" w:hanging="286"/>
      </w:pPr>
      <w:rPr>
        <w:rFonts w:hint="default"/>
      </w:rPr>
    </w:lvl>
  </w:abstractNum>
  <w:abstractNum w:abstractNumId="7" w15:restartNumberingAfterBreak="0">
    <w:nsid w:val="14E66E2D"/>
    <w:multiLevelType w:val="hybridMultilevel"/>
    <w:tmpl w:val="AFFABC04"/>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FF1275"/>
    <w:multiLevelType w:val="multilevel"/>
    <w:tmpl w:val="A74CA4E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2C1E5C"/>
    <w:multiLevelType w:val="hybridMultilevel"/>
    <w:tmpl w:val="AB742D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027DF0"/>
    <w:multiLevelType w:val="hybridMultilevel"/>
    <w:tmpl w:val="73ECAB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87C569D"/>
    <w:multiLevelType w:val="hybridMultilevel"/>
    <w:tmpl w:val="838AD83C"/>
    <w:lvl w:ilvl="0" w:tplc="64F6981A">
      <w:numFmt w:val="bullet"/>
      <w:lvlText w:val="•"/>
      <w:lvlJc w:val="left"/>
      <w:pPr>
        <w:ind w:left="1429" w:hanging="72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288A036E"/>
    <w:multiLevelType w:val="multilevel"/>
    <w:tmpl w:val="A438A3B0"/>
    <w:lvl w:ilvl="0">
      <w:start w:val="5"/>
      <w:numFmt w:val="decimal"/>
      <w:lvlText w:val="%1"/>
      <w:lvlJc w:val="left"/>
      <w:pPr>
        <w:ind w:left="480" w:hanging="480"/>
      </w:pPr>
      <w:rPr>
        <w:rFonts w:hint="default"/>
      </w:rPr>
    </w:lvl>
    <w:lvl w:ilvl="1">
      <w:start w:val="5"/>
      <w:numFmt w:val="decimal"/>
      <w:lvlText w:val="4.%2"/>
      <w:lvlJc w:val="left"/>
      <w:pPr>
        <w:ind w:left="480" w:hanging="480"/>
      </w:pPr>
      <w:rPr>
        <w:rFonts w:hint="default"/>
      </w:rPr>
    </w:lvl>
    <w:lvl w:ilvl="2">
      <w:start w:val="2"/>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4649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F1270D"/>
    <w:multiLevelType w:val="hybridMultilevel"/>
    <w:tmpl w:val="BE6012A0"/>
    <w:lvl w:ilvl="0" w:tplc="EC5E563C">
      <w:numFmt w:val="bullet"/>
      <w:lvlText w:val="•"/>
      <w:lvlJc w:val="left"/>
      <w:pPr>
        <w:ind w:left="1429" w:hanging="72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36214F29"/>
    <w:multiLevelType w:val="hybridMultilevel"/>
    <w:tmpl w:val="587E591E"/>
    <w:lvl w:ilvl="0" w:tplc="6E2E541E">
      <w:numFmt w:val="bullet"/>
      <w:lvlText w:val="•"/>
      <w:lvlJc w:val="left"/>
      <w:pPr>
        <w:ind w:left="1429" w:hanging="72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71C60AF"/>
    <w:multiLevelType w:val="multilevel"/>
    <w:tmpl w:val="5C269148"/>
    <w:lvl w:ilvl="0">
      <w:start w:val="5"/>
      <w:numFmt w:val="decimal"/>
      <w:lvlText w:val="%1"/>
      <w:lvlJc w:val="left"/>
      <w:pPr>
        <w:ind w:left="480" w:hanging="480"/>
      </w:pPr>
      <w:rPr>
        <w:rFonts w:hint="default"/>
      </w:rPr>
    </w:lvl>
    <w:lvl w:ilvl="1">
      <w:start w:val="6"/>
      <w:numFmt w:val="decimal"/>
      <w:lvlText w:val="4.%2"/>
      <w:lvlJc w:val="left"/>
      <w:pPr>
        <w:ind w:left="480" w:hanging="480"/>
      </w:pPr>
      <w:rPr>
        <w:rFonts w:hint="default"/>
      </w:rPr>
    </w:lvl>
    <w:lvl w:ilvl="2">
      <w:start w:val="1"/>
      <w:numFmt w:val="decimal"/>
      <w:lvlText w:val="4.%2.%3"/>
      <w:lvlJc w:val="left"/>
      <w:pPr>
        <w:ind w:left="720" w:hanging="720"/>
      </w:pPr>
      <w:rPr>
        <w:rFonts w:hint="default"/>
      </w:rPr>
    </w:lvl>
    <w:lvl w:ilvl="3">
      <w:start w:val="1"/>
      <w:numFmt w:val="lowerLetter"/>
      <w:lvlText w:val="(%4)"/>
      <w:lvlJc w:val="left"/>
      <w:pPr>
        <w:ind w:left="720" w:hanging="720"/>
      </w:pPr>
      <w:rPr>
        <w:rFonts w:ascii="Arial" w:eastAsia="Times New Roman" w:hAnsi="Arial"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603367"/>
    <w:multiLevelType w:val="hybridMultilevel"/>
    <w:tmpl w:val="5DC6FB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5611B9"/>
    <w:multiLevelType w:val="multilevel"/>
    <w:tmpl w:val="770C88A4"/>
    <w:lvl w:ilvl="0">
      <w:start w:val="5"/>
      <w:numFmt w:val="decimal"/>
      <w:lvlText w:val="%1"/>
      <w:lvlJc w:val="left"/>
      <w:pPr>
        <w:ind w:left="480" w:hanging="480"/>
      </w:pPr>
      <w:rPr>
        <w:rFonts w:hint="default"/>
      </w:rPr>
    </w:lvl>
    <w:lvl w:ilvl="1">
      <w:start w:val="4"/>
      <w:numFmt w:val="decimal"/>
      <w:lvlText w:val="%1.%2"/>
      <w:lvlJc w:val="left"/>
      <w:pPr>
        <w:ind w:left="621" w:hanging="480"/>
      </w:pPr>
      <w:rPr>
        <w:rFonts w:hint="default"/>
      </w:rPr>
    </w:lvl>
    <w:lvl w:ilvl="2">
      <w:start w:val="1"/>
      <w:numFmt w:val="decimal"/>
      <w:lvlText w:val="4.%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9" w15:restartNumberingAfterBreak="0">
    <w:nsid w:val="3F8A5A73"/>
    <w:multiLevelType w:val="multilevel"/>
    <w:tmpl w:val="2EB078A6"/>
    <w:lvl w:ilvl="0">
      <w:start w:val="5"/>
      <w:numFmt w:val="decimal"/>
      <w:lvlText w:val="%1"/>
      <w:lvlJc w:val="left"/>
      <w:pPr>
        <w:ind w:left="660" w:hanging="660"/>
      </w:pPr>
      <w:rPr>
        <w:rFonts w:hint="default"/>
      </w:rPr>
    </w:lvl>
    <w:lvl w:ilvl="1">
      <w:start w:val="1"/>
      <w:numFmt w:val="decimal"/>
      <w:lvlText w:val="4.%2"/>
      <w:lvlJc w:val="left"/>
      <w:pPr>
        <w:ind w:left="943" w:hanging="660"/>
      </w:pPr>
      <w:rPr>
        <w:rFonts w:hint="default"/>
      </w:rPr>
    </w:lvl>
    <w:lvl w:ilvl="2">
      <w:start w:val="1"/>
      <w:numFmt w:val="decimal"/>
      <w:lvlText w:val="4.%2.1"/>
      <w:lvlJc w:val="left"/>
      <w:pPr>
        <w:ind w:left="1286" w:hanging="720"/>
      </w:pPr>
      <w:rPr>
        <w:rFonts w:hint="default"/>
      </w:rPr>
    </w:lvl>
    <w:lvl w:ilvl="3">
      <w:start w:val="1"/>
      <w:numFmt w:val="lowerLetter"/>
      <w:lvlText w:val="(%4)"/>
      <w:lvlJc w:val="left"/>
      <w:pPr>
        <w:ind w:left="1569" w:hanging="720"/>
      </w:pPr>
      <w:rPr>
        <w:rFonts w:ascii="Arial" w:eastAsia="Times New Roman" w:hAnsi="Arial" w:cs="Times New Roman"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0A81C9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8B228BB"/>
    <w:multiLevelType w:val="hybridMultilevel"/>
    <w:tmpl w:val="AC9EC4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8E1B08"/>
    <w:multiLevelType w:val="multilevel"/>
    <w:tmpl w:val="7E40C7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6770A4"/>
    <w:multiLevelType w:val="hybridMultilevel"/>
    <w:tmpl w:val="0E0EA9D6"/>
    <w:lvl w:ilvl="0" w:tplc="0C090001">
      <w:start w:val="1"/>
      <w:numFmt w:val="bullet"/>
      <w:lvlText w:val=""/>
      <w:lvlJc w:val="left"/>
      <w:pPr>
        <w:ind w:left="1429" w:hanging="720"/>
      </w:pPr>
      <w:rPr>
        <w:rFonts w:ascii="Symbol" w:hAnsi="Symbol" w:hint="default"/>
      </w:rPr>
    </w:lvl>
    <w:lvl w:ilvl="1" w:tplc="0C090001">
      <w:start w:val="1"/>
      <w:numFmt w:val="bullet"/>
      <w:lvlText w:val=""/>
      <w:lvlJc w:val="left"/>
      <w:pPr>
        <w:ind w:left="2149" w:hanging="720"/>
      </w:pPr>
      <w:rPr>
        <w:rFonts w:ascii="Symbol" w:hAnsi="Symbol"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4" w15:restartNumberingAfterBreak="0">
    <w:nsid w:val="57D422CA"/>
    <w:multiLevelType w:val="hybridMultilevel"/>
    <w:tmpl w:val="CE8C4FC4"/>
    <w:lvl w:ilvl="0" w:tplc="8D546642">
      <w:numFmt w:val="bullet"/>
      <w:lvlText w:val="-"/>
      <w:lvlJc w:val="left"/>
      <w:pPr>
        <w:ind w:left="995" w:hanging="360"/>
      </w:pPr>
      <w:rPr>
        <w:rFonts w:ascii="Arial" w:eastAsia="Arial" w:hAnsi="Arial" w:cs="Arial" w:hint="default"/>
        <w:w w:val="100"/>
        <w:sz w:val="22"/>
        <w:szCs w:val="22"/>
      </w:rPr>
    </w:lvl>
    <w:lvl w:ilvl="1" w:tplc="5994DA68">
      <w:numFmt w:val="bullet"/>
      <w:lvlText w:val="•"/>
      <w:lvlJc w:val="left"/>
      <w:pPr>
        <w:ind w:left="1933" w:hanging="360"/>
      </w:pPr>
      <w:rPr>
        <w:rFonts w:hint="default"/>
      </w:rPr>
    </w:lvl>
    <w:lvl w:ilvl="2" w:tplc="5080D8D0">
      <w:numFmt w:val="bullet"/>
      <w:lvlText w:val="•"/>
      <w:lvlJc w:val="left"/>
      <w:pPr>
        <w:ind w:left="2866" w:hanging="360"/>
      </w:pPr>
      <w:rPr>
        <w:rFonts w:hint="default"/>
      </w:rPr>
    </w:lvl>
    <w:lvl w:ilvl="3" w:tplc="6648633A">
      <w:numFmt w:val="bullet"/>
      <w:lvlText w:val="•"/>
      <w:lvlJc w:val="left"/>
      <w:pPr>
        <w:ind w:left="3799" w:hanging="360"/>
      </w:pPr>
      <w:rPr>
        <w:rFonts w:hint="default"/>
      </w:rPr>
    </w:lvl>
    <w:lvl w:ilvl="4" w:tplc="356CB798">
      <w:numFmt w:val="bullet"/>
      <w:lvlText w:val="•"/>
      <w:lvlJc w:val="left"/>
      <w:pPr>
        <w:ind w:left="4732" w:hanging="360"/>
      </w:pPr>
      <w:rPr>
        <w:rFonts w:hint="default"/>
      </w:rPr>
    </w:lvl>
    <w:lvl w:ilvl="5" w:tplc="E65040E2">
      <w:numFmt w:val="bullet"/>
      <w:lvlText w:val="•"/>
      <w:lvlJc w:val="left"/>
      <w:pPr>
        <w:ind w:left="5665" w:hanging="360"/>
      </w:pPr>
      <w:rPr>
        <w:rFonts w:hint="default"/>
      </w:rPr>
    </w:lvl>
    <w:lvl w:ilvl="6" w:tplc="6D442478">
      <w:numFmt w:val="bullet"/>
      <w:lvlText w:val="•"/>
      <w:lvlJc w:val="left"/>
      <w:pPr>
        <w:ind w:left="6598" w:hanging="360"/>
      </w:pPr>
      <w:rPr>
        <w:rFonts w:hint="default"/>
      </w:rPr>
    </w:lvl>
    <w:lvl w:ilvl="7" w:tplc="5C548F82">
      <w:numFmt w:val="bullet"/>
      <w:lvlText w:val="•"/>
      <w:lvlJc w:val="left"/>
      <w:pPr>
        <w:ind w:left="7531" w:hanging="360"/>
      </w:pPr>
      <w:rPr>
        <w:rFonts w:hint="default"/>
      </w:rPr>
    </w:lvl>
    <w:lvl w:ilvl="8" w:tplc="DA00EF28">
      <w:numFmt w:val="bullet"/>
      <w:lvlText w:val="•"/>
      <w:lvlJc w:val="left"/>
      <w:pPr>
        <w:ind w:left="8464" w:hanging="360"/>
      </w:pPr>
      <w:rPr>
        <w:rFonts w:hint="default"/>
      </w:rPr>
    </w:lvl>
  </w:abstractNum>
  <w:abstractNum w:abstractNumId="25" w15:restartNumberingAfterBreak="0">
    <w:nsid w:val="5B076ADF"/>
    <w:multiLevelType w:val="hybridMultilevel"/>
    <w:tmpl w:val="2BCEC650"/>
    <w:lvl w:ilvl="0" w:tplc="B4BAB610">
      <w:start w:val="1"/>
      <w:numFmt w:val="decimal"/>
      <w:lvlText w:val="%1."/>
      <w:lvlJc w:val="left"/>
      <w:pPr>
        <w:ind w:left="709" w:hanging="567"/>
      </w:pPr>
      <w:rPr>
        <w:rFonts w:ascii="Times New Roman" w:eastAsia="Arial" w:hAnsi="Times New Roman" w:cs="Times New Roman" w:hint="default"/>
        <w:spacing w:val="-1"/>
        <w:w w:val="100"/>
        <w:sz w:val="22"/>
        <w:szCs w:val="22"/>
      </w:rPr>
    </w:lvl>
    <w:lvl w:ilvl="1" w:tplc="B4BAB610">
      <w:start w:val="1"/>
      <w:numFmt w:val="decimal"/>
      <w:lvlText w:val="%2."/>
      <w:lvlJc w:val="left"/>
      <w:pPr>
        <w:ind w:left="1662" w:hanging="567"/>
      </w:pPr>
      <w:rPr>
        <w:rFonts w:ascii="Times New Roman" w:eastAsia="Arial" w:hAnsi="Times New Roman" w:cs="Times New Roman" w:hint="default"/>
        <w:spacing w:val="-1"/>
        <w:w w:val="100"/>
        <w:sz w:val="22"/>
        <w:szCs w:val="22"/>
      </w:rPr>
    </w:lvl>
    <w:lvl w:ilvl="2" w:tplc="98EE88D2">
      <w:numFmt w:val="bullet"/>
      <w:lvlText w:val="•"/>
      <w:lvlJc w:val="left"/>
      <w:pPr>
        <w:ind w:left="2609" w:hanging="567"/>
      </w:pPr>
      <w:rPr>
        <w:rFonts w:hint="default"/>
      </w:rPr>
    </w:lvl>
    <w:lvl w:ilvl="3" w:tplc="48BEF612">
      <w:numFmt w:val="bullet"/>
      <w:lvlText w:val="•"/>
      <w:lvlJc w:val="left"/>
      <w:pPr>
        <w:ind w:left="3556" w:hanging="567"/>
      </w:pPr>
      <w:rPr>
        <w:rFonts w:hint="default"/>
      </w:rPr>
    </w:lvl>
    <w:lvl w:ilvl="4" w:tplc="A6ACAD2A">
      <w:numFmt w:val="bullet"/>
      <w:lvlText w:val="•"/>
      <w:lvlJc w:val="left"/>
      <w:pPr>
        <w:ind w:left="4503" w:hanging="567"/>
      </w:pPr>
      <w:rPr>
        <w:rFonts w:hint="default"/>
      </w:rPr>
    </w:lvl>
    <w:lvl w:ilvl="5" w:tplc="D40EB454">
      <w:numFmt w:val="bullet"/>
      <w:lvlText w:val="•"/>
      <w:lvlJc w:val="left"/>
      <w:pPr>
        <w:ind w:left="5450" w:hanging="567"/>
      </w:pPr>
      <w:rPr>
        <w:rFonts w:hint="default"/>
      </w:rPr>
    </w:lvl>
    <w:lvl w:ilvl="6" w:tplc="8E7A7272">
      <w:numFmt w:val="bullet"/>
      <w:lvlText w:val="•"/>
      <w:lvlJc w:val="left"/>
      <w:pPr>
        <w:ind w:left="6397" w:hanging="567"/>
      </w:pPr>
      <w:rPr>
        <w:rFonts w:hint="default"/>
      </w:rPr>
    </w:lvl>
    <w:lvl w:ilvl="7" w:tplc="F03252AA">
      <w:numFmt w:val="bullet"/>
      <w:lvlText w:val="•"/>
      <w:lvlJc w:val="left"/>
      <w:pPr>
        <w:ind w:left="7344" w:hanging="567"/>
      </w:pPr>
      <w:rPr>
        <w:rFonts w:hint="default"/>
      </w:rPr>
    </w:lvl>
    <w:lvl w:ilvl="8" w:tplc="DDDAA308">
      <w:numFmt w:val="bullet"/>
      <w:lvlText w:val="•"/>
      <w:lvlJc w:val="left"/>
      <w:pPr>
        <w:ind w:left="8291" w:hanging="567"/>
      </w:pPr>
      <w:rPr>
        <w:rFonts w:hint="default"/>
      </w:rPr>
    </w:lvl>
  </w:abstractNum>
  <w:abstractNum w:abstractNumId="26" w15:restartNumberingAfterBreak="0">
    <w:nsid w:val="5CD46F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AA7C28"/>
    <w:multiLevelType w:val="multilevel"/>
    <w:tmpl w:val="A0263D1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274D0D"/>
    <w:multiLevelType w:val="multilevel"/>
    <w:tmpl w:val="6B2014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014A1"/>
    <w:multiLevelType w:val="hybridMultilevel"/>
    <w:tmpl w:val="3FB0C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30729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4A08B0"/>
    <w:multiLevelType w:val="hybridMultilevel"/>
    <w:tmpl w:val="08A868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5AE651F"/>
    <w:multiLevelType w:val="hybridMultilevel"/>
    <w:tmpl w:val="F3D01374"/>
    <w:lvl w:ilvl="0" w:tplc="0EC4CC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B44FF5"/>
    <w:multiLevelType w:val="hybridMultilevel"/>
    <w:tmpl w:val="AABC8FB2"/>
    <w:lvl w:ilvl="0" w:tplc="FB4C47EC">
      <w:numFmt w:val="bullet"/>
      <w:lvlText w:val="•"/>
      <w:lvlJc w:val="left"/>
      <w:pPr>
        <w:ind w:left="1429" w:hanging="72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4" w15:restartNumberingAfterBreak="0">
    <w:nsid w:val="7A667A30"/>
    <w:multiLevelType w:val="hybridMultilevel"/>
    <w:tmpl w:val="8A4AE2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125079921">
    <w:abstractNumId w:val="7"/>
  </w:num>
  <w:num w:numId="2" w16cid:durableId="75638660">
    <w:abstractNumId w:val="13"/>
  </w:num>
  <w:num w:numId="3" w16cid:durableId="62070850">
    <w:abstractNumId w:val="26"/>
  </w:num>
  <w:num w:numId="4" w16cid:durableId="1788306069">
    <w:abstractNumId w:val="0"/>
  </w:num>
  <w:num w:numId="5" w16cid:durableId="183134471">
    <w:abstractNumId w:val="17"/>
  </w:num>
  <w:num w:numId="6" w16cid:durableId="1327857179">
    <w:abstractNumId w:val="4"/>
  </w:num>
  <w:num w:numId="7" w16cid:durableId="1051877895">
    <w:abstractNumId w:val="19"/>
  </w:num>
  <w:num w:numId="8" w16cid:durableId="900018608">
    <w:abstractNumId w:val="18"/>
  </w:num>
  <w:num w:numId="9" w16cid:durableId="451168407">
    <w:abstractNumId w:val="3"/>
  </w:num>
  <w:num w:numId="10" w16cid:durableId="839780823">
    <w:abstractNumId w:val="12"/>
  </w:num>
  <w:num w:numId="11" w16cid:durableId="1636980957">
    <w:abstractNumId w:val="16"/>
  </w:num>
  <w:num w:numId="12" w16cid:durableId="814839827">
    <w:abstractNumId w:val="8"/>
  </w:num>
  <w:num w:numId="13" w16cid:durableId="1632595832">
    <w:abstractNumId w:val="27"/>
  </w:num>
  <w:num w:numId="14" w16cid:durableId="1188105169">
    <w:abstractNumId w:val="2"/>
  </w:num>
  <w:num w:numId="15" w16cid:durableId="1058673126">
    <w:abstractNumId w:val="28"/>
  </w:num>
  <w:num w:numId="16" w16cid:durableId="798694340">
    <w:abstractNumId w:val="34"/>
  </w:num>
  <w:num w:numId="17" w16cid:durableId="600915144">
    <w:abstractNumId w:val="23"/>
  </w:num>
  <w:num w:numId="18" w16cid:durableId="1169637775">
    <w:abstractNumId w:val="31"/>
  </w:num>
  <w:num w:numId="19" w16cid:durableId="2078476173">
    <w:abstractNumId w:val="11"/>
  </w:num>
  <w:num w:numId="20" w16cid:durableId="1277524192">
    <w:abstractNumId w:val="21"/>
  </w:num>
  <w:num w:numId="21" w16cid:durableId="1701937104">
    <w:abstractNumId w:val="33"/>
  </w:num>
  <w:num w:numId="22" w16cid:durableId="2102212804">
    <w:abstractNumId w:val="9"/>
  </w:num>
  <w:num w:numId="23" w16cid:durableId="1745255968">
    <w:abstractNumId w:val="14"/>
  </w:num>
  <w:num w:numId="24" w16cid:durableId="1955018266">
    <w:abstractNumId w:val="29"/>
  </w:num>
  <w:num w:numId="25" w16cid:durableId="1492210635">
    <w:abstractNumId w:val="15"/>
  </w:num>
  <w:num w:numId="26" w16cid:durableId="836070837">
    <w:abstractNumId w:val="6"/>
  </w:num>
  <w:num w:numId="27" w16cid:durableId="568270572">
    <w:abstractNumId w:val="25"/>
  </w:num>
  <w:num w:numId="28" w16cid:durableId="98374175">
    <w:abstractNumId w:val="20"/>
  </w:num>
  <w:num w:numId="29" w16cid:durableId="181210970">
    <w:abstractNumId w:val="30"/>
  </w:num>
  <w:num w:numId="30" w16cid:durableId="1215242543">
    <w:abstractNumId w:val="5"/>
  </w:num>
  <w:num w:numId="31" w16cid:durableId="1214149776">
    <w:abstractNumId w:val="22"/>
  </w:num>
  <w:num w:numId="32" w16cid:durableId="669141730">
    <w:abstractNumId w:val="10"/>
  </w:num>
  <w:num w:numId="33" w16cid:durableId="1228881755">
    <w:abstractNumId w:val="24"/>
  </w:num>
  <w:num w:numId="34" w16cid:durableId="590234502">
    <w:abstractNumId w:val="1"/>
  </w:num>
  <w:num w:numId="35" w16cid:durableId="6853289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nWFYD0AYkUxZyHpgoxjVAQMEnMcRWYj6sis7sknBv1RpT44yl8dAunwD1VUya4bPuX8EziiI5xpTci328M7hg==" w:salt="2apl5xKiFhuzXVih6+u/I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52"/>
    <w:rsid w:val="000511AB"/>
    <w:rsid w:val="00061855"/>
    <w:rsid w:val="0008153D"/>
    <w:rsid w:val="00091249"/>
    <w:rsid w:val="000C105B"/>
    <w:rsid w:val="000C6ABD"/>
    <w:rsid w:val="000F0F6F"/>
    <w:rsid w:val="000F3B8D"/>
    <w:rsid w:val="0013098B"/>
    <w:rsid w:val="00131C22"/>
    <w:rsid w:val="0014735D"/>
    <w:rsid w:val="0015334D"/>
    <w:rsid w:val="0017059D"/>
    <w:rsid w:val="001A1FC2"/>
    <w:rsid w:val="001B3412"/>
    <w:rsid w:val="00303AC2"/>
    <w:rsid w:val="0035269E"/>
    <w:rsid w:val="00391759"/>
    <w:rsid w:val="003927D7"/>
    <w:rsid w:val="00392B77"/>
    <w:rsid w:val="003A1654"/>
    <w:rsid w:val="003D2E90"/>
    <w:rsid w:val="003F2A65"/>
    <w:rsid w:val="003F31CD"/>
    <w:rsid w:val="004069A9"/>
    <w:rsid w:val="004A6140"/>
    <w:rsid w:val="004B4EFC"/>
    <w:rsid w:val="00500ED0"/>
    <w:rsid w:val="00510700"/>
    <w:rsid w:val="005711B1"/>
    <w:rsid w:val="00591C31"/>
    <w:rsid w:val="005D454B"/>
    <w:rsid w:val="006139E1"/>
    <w:rsid w:val="00624A48"/>
    <w:rsid w:val="00636825"/>
    <w:rsid w:val="0064210A"/>
    <w:rsid w:val="00645F5F"/>
    <w:rsid w:val="00646D66"/>
    <w:rsid w:val="00655CD1"/>
    <w:rsid w:val="006B62F6"/>
    <w:rsid w:val="006C4752"/>
    <w:rsid w:val="00746987"/>
    <w:rsid w:val="00751EE0"/>
    <w:rsid w:val="007A4A43"/>
    <w:rsid w:val="007A6919"/>
    <w:rsid w:val="007C2CD3"/>
    <w:rsid w:val="007C6935"/>
    <w:rsid w:val="007F39E2"/>
    <w:rsid w:val="00805368"/>
    <w:rsid w:val="00815E2C"/>
    <w:rsid w:val="00842345"/>
    <w:rsid w:val="008807FB"/>
    <w:rsid w:val="008F385B"/>
    <w:rsid w:val="00900216"/>
    <w:rsid w:val="009475BF"/>
    <w:rsid w:val="0097633A"/>
    <w:rsid w:val="00977EB4"/>
    <w:rsid w:val="009F6DC3"/>
    <w:rsid w:val="00A15725"/>
    <w:rsid w:val="00AA6E0B"/>
    <w:rsid w:val="00B25DA9"/>
    <w:rsid w:val="00B36282"/>
    <w:rsid w:val="00B74CFD"/>
    <w:rsid w:val="00B86929"/>
    <w:rsid w:val="00BB6CD0"/>
    <w:rsid w:val="00BB6E91"/>
    <w:rsid w:val="00C24644"/>
    <w:rsid w:val="00C43C68"/>
    <w:rsid w:val="00C5789C"/>
    <w:rsid w:val="00C72341"/>
    <w:rsid w:val="00C96945"/>
    <w:rsid w:val="00CA42F5"/>
    <w:rsid w:val="00CA7F5A"/>
    <w:rsid w:val="00CB7009"/>
    <w:rsid w:val="00D118C9"/>
    <w:rsid w:val="00D64847"/>
    <w:rsid w:val="00DE77BF"/>
    <w:rsid w:val="00E426F7"/>
    <w:rsid w:val="00E52B22"/>
    <w:rsid w:val="00E61E3B"/>
    <w:rsid w:val="00E80BA1"/>
    <w:rsid w:val="00EA0ED6"/>
    <w:rsid w:val="00EC3057"/>
    <w:rsid w:val="00EF6306"/>
    <w:rsid w:val="00F214A9"/>
    <w:rsid w:val="00F609A6"/>
    <w:rsid w:val="00F8063F"/>
    <w:rsid w:val="00FA6546"/>
    <w:rsid w:val="00FB0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871DD2"/>
  <w15:chartTrackingRefBased/>
  <w15:docId w15:val="{39274C4C-6D18-4D0E-9BC7-F100367E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72341"/>
    <w:pPr>
      <w:keepNext/>
      <w:keepLines/>
      <w:numPr>
        <w:numId w:val="6"/>
      </w:numPr>
      <w:spacing w:before="240" w:after="0" w:line="240" w:lineRule="auto"/>
      <w:outlineLvl w:val="0"/>
    </w:pPr>
    <w:rPr>
      <w:rFonts w:ascii="Arial" w:eastAsia="Times New Roman" w:hAnsi="Arial" w:cs="Times New Roman"/>
      <w:b/>
      <w:kern w:val="28"/>
      <w:szCs w:val="20"/>
    </w:rPr>
  </w:style>
  <w:style w:type="paragraph" w:styleId="Heading2">
    <w:name w:val="heading 2"/>
    <w:basedOn w:val="Normal"/>
    <w:link w:val="Heading2Char"/>
    <w:semiHidden/>
    <w:unhideWhenUsed/>
    <w:qFormat/>
    <w:rsid w:val="00C72341"/>
    <w:pPr>
      <w:numPr>
        <w:ilvl w:val="1"/>
        <w:numId w:val="6"/>
      </w:numPr>
      <w:spacing w:before="240" w:after="0" w:line="240" w:lineRule="auto"/>
      <w:outlineLvl w:val="1"/>
    </w:pPr>
    <w:rPr>
      <w:rFonts w:ascii="Arial" w:eastAsia="Times New Roman" w:hAnsi="Arial" w:cs="Times New Roman"/>
      <w:kern w:val="28"/>
      <w:szCs w:val="20"/>
    </w:rPr>
  </w:style>
  <w:style w:type="paragraph" w:styleId="Heading3">
    <w:name w:val="heading 3"/>
    <w:basedOn w:val="Normal"/>
    <w:link w:val="Heading3Char"/>
    <w:unhideWhenUsed/>
    <w:qFormat/>
    <w:rsid w:val="00C72341"/>
    <w:pPr>
      <w:numPr>
        <w:ilvl w:val="2"/>
        <w:numId w:val="6"/>
      </w:numPr>
      <w:spacing w:before="240" w:after="0" w:line="240" w:lineRule="auto"/>
      <w:ind w:left="1702" w:hanging="851"/>
      <w:outlineLvl w:val="2"/>
    </w:pPr>
    <w:rPr>
      <w:rFonts w:ascii="Arial" w:eastAsia="Times New Roman" w:hAnsi="Arial"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1CD"/>
  </w:style>
  <w:style w:type="paragraph" w:styleId="Footer">
    <w:name w:val="footer"/>
    <w:basedOn w:val="Normal"/>
    <w:link w:val="FooterChar"/>
    <w:uiPriority w:val="99"/>
    <w:unhideWhenUsed/>
    <w:rsid w:val="003F3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1CD"/>
  </w:style>
  <w:style w:type="table" w:styleId="TableGrid">
    <w:name w:val="Table Grid"/>
    <w:basedOn w:val="TableNormal"/>
    <w:uiPriority w:val="39"/>
    <w:rsid w:val="003F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711B1"/>
    <w:pPr>
      <w:spacing w:before="240" w:after="0" w:line="240" w:lineRule="auto"/>
      <w:jc w:val="both"/>
    </w:pPr>
    <w:rPr>
      <w:rFonts w:ascii="Arial" w:eastAsia="Calibri" w:hAnsi="Arial" w:cs="Calibri"/>
    </w:rPr>
  </w:style>
  <w:style w:type="character" w:customStyle="1" w:styleId="BodyTextChar">
    <w:name w:val="Body Text Char"/>
    <w:basedOn w:val="DefaultParagraphFont"/>
    <w:link w:val="BodyText"/>
    <w:uiPriority w:val="99"/>
    <w:rsid w:val="005711B1"/>
    <w:rPr>
      <w:rFonts w:ascii="Arial" w:eastAsia="Calibri" w:hAnsi="Arial" w:cs="Calibri"/>
    </w:rPr>
  </w:style>
  <w:style w:type="paragraph" w:styleId="ListParagraph">
    <w:name w:val="List Paragraph"/>
    <w:basedOn w:val="Normal"/>
    <w:uiPriority w:val="34"/>
    <w:qFormat/>
    <w:rsid w:val="005711B1"/>
    <w:pPr>
      <w:ind w:left="720"/>
      <w:contextualSpacing/>
    </w:pPr>
  </w:style>
  <w:style w:type="paragraph" w:styleId="Title">
    <w:name w:val="Title"/>
    <w:basedOn w:val="BodyText"/>
    <w:next w:val="Normal"/>
    <w:link w:val="TitleChar"/>
    <w:uiPriority w:val="10"/>
    <w:qFormat/>
    <w:rsid w:val="00EA0ED6"/>
    <w:pPr>
      <w:keepNext/>
      <w:keepLines/>
    </w:pPr>
    <w:rPr>
      <w:b/>
      <w:bCs/>
      <w:sz w:val="24"/>
      <w:szCs w:val="24"/>
      <w:lang w:val="en-US"/>
    </w:rPr>
  </w:style>
  <w:style w:type="character" w:customStyle="1" w:styleId="TitleChar">
    <w:name w:val="Title Char"/>
    <w:basedOn w:val="DefaultParagraphFont"/>
    <w:link w:val="Title"/>
    <w:uiPriority w:val="10"/>
    <w:rsid w:val="00EA0ED6"/>
    <w:rPr>
      <w:rFonts w:ascii="Arial" w:eastAsia="Calibri" w:hAnsi="Arial" w:cs="Calibri"/>
      <w:b/>
      <w:bCs/>
      <w:sz w:val="24"/>
      <w:szCs w:val="24"/>
      <w:lang w:val="en-US"/>
    </w:rPr>
  </w:style>
  <w:style w:type="character" w:customStyle="1" w:styleId="Heading1Char">
    <w:name w:val="Heading 1 Char"/>
    <w:basedOn w:val="DefaultParagraphFont"/>
    <w:link w:val="Heading1"/>
    <w:rsid w:val="00C72341"/>
    <w:rPr>
      <w:rFonts w:ascii="Arial" w:eastAsia="Times New Roman" w:hAnsi="Arial" w:cs="Times New Roman"/>
      <w:b/>
      <w:kern w:val="28"/>
      <w:szCs w:val="20"/>
    </w:rPr>
  </w:style>
  <w:style w:type="character" w:customStyle="1" w:styleId="Heading2Char">
    <w:name w:val="Heading 2 Char"/>
    <w:basedOn w:val="DefaultParagraphFont"/>
    <w:link w:val="Heading2"/>
    <w:semiHidden/>
    <w:rsid w:val="00C72341"/>
    <w:rPr>
      <w:rFonts w:ascii="Arial" w:eastAsia="Times New Roman" w:hAnsi="Arial" w:cs="Times New Roman"/>
      <w:kern w:val="28"/>
      <w:szCs w:val="20"/>
    </w:rPr>
  </w:style>
  <w:style w:type="character" w:customStyle="1" w:styleId="Heading3Char">
    <w:name w:val="Heading 3 Char"/>
    <w:basedOn w:val="DefaultParagraphFont"/>
    <w:link w:val="Heading3"/>
    <w:rsid w:val="00C72341"/>
    <w:rPr>
      <w:rFonts w:ascii="Arial" w:eastAsia="Times New Roman" w:hAnsi="Arial" w:cs="Times New Roman"/>
      <w:kern w:val="28"/>
      <w:szCs w:val="20"/>
    </w:rPr>
  </w:style>
  <w:style w:type="numbering" w:customStyle="1" w:styleId="Numberlist">
    <w:name w:val="Numberlist"/>
    <w:uiPriority w:val="99"/>
    <w:rsid w:val="00C72341"/>
    <w:pPr>
      <w:numPr>
        <w:numId w:val="6"/>
      </w:numPr>
    </w:pPr>
  </w:style>
  <w:style w:type="paragraph" w:styleId="BalloonText">
    <w:name w:val="Balloon Text"/>
    <w:basedOn w:val="Normal"/>
    <w:link w:val="BalloonTextChar"/>
    <w:uiPriority w:val="99"/>
    <w:semiHidden/>
    <w:unhideWhenUsed/>
    <w:rsid w:val="007A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19"/>
    <w:rPr>
      <w:rFonts w:ascii="Segoe UI" w:hAnsi="Segoe UI" w:cs="Segoe UI"/>
      <w:sz w:val="18"/>
      <w:szCs w:val="18"/>
    </w:rPr>
  </w:style>
  <w:style w:type="paragraph" w:customStyle="1" w:styleId="Default">
    <w:name w:val="Default"/>
    <w:rsid w:val="00E61E3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25DA9"/>
    <w:rPr>
      <w:sz w:val="16"/>
      <w:szCs w:val="16"/>
    </w:rPr>
  </w:style>
  <w:style w:type="paragraph" w:styleId="CommentText">
    <w:name w:val="annotation text"/>
    <w:basedOn w:val="Normal"/>
    <w:link w:val="CommentTextChar"/>
    <w:uiPriority w:val="99"/>
    <w:semiHidden/>
    <w:unhideWhenUsed/>
    <w:rsid w:val="00B25DA9"/>
    <w:pPr>
      <w:spacing w:line="240" w:lineRule="auto"/>
    </w:pPr>
    <w:rPr>
      <w:sz w:val="20"/>
      <w:szCs w:val="20"/>
    </w:rPr>
  </w:style>
  <w:style w:type="character" w:customStyle="1" w:styleId="CommentTextChar">
    <w:name w:val="Comment Text Char"/>
    <w:basedOn w:val="DefaultParagraphFont"/>
    <w:link w:val="CommentText"/>
    <w:uiPriority w:val="99"/>
    <w:semiHidden/>
    <w:rsid w:val="00B25DA9"/>
    <w:rPr>
      <w:sz w:val="20"/>
      <w:szCs w:val="20"/>
    </w:rPr>
  </w:style>
  <w:style w:type="paragraph" w:styleId="CommentSubject">
    <w:name w:val="annotation subject"/>
    <w:basedOn w:val="CommentText"/>
    <w:next w:val="CommentText"/>
    <w:link w:val="CommentSubjectChar"/>
    <w:uiPriority w:val="99"/>
    <w:semiHidden/>
    <w:unhideWhenUsed/>
    <w:rsid w:val="00B25DA9"/>
    <w:rPr>
      <w:b/>
      <w:bCs/>
    </w:rPr>
  </w:style>
  <w:style w:type="character" w:customStyle="1" w:styleId="CommentSubjectChar">
    <w:name w:val="Comment Subject Char"/>
    <w:basedOn w:val="CommentTextChar"/>
    <w:link w:val="CommentSubject"/>
    <w:uiPriority w:val="99"/>
    <w:semiHidden/>
    <w:rsid w:val="00B25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8315">
      <w:bodyDiv w:val="1"/>
      <w:marLeft w:val="0"/>
      <w:marRight w:val="0"/>
      <w:marTop w:val="0"/>
      <w:marBottom w:val="0"/>
      <w:divBdr>
        <w:top w:val="none" w:sz="0" w:space="0" w:color="auto"/>
        <w:left w:val="none" w:sz="0" w:space="0" w:color="auto"/>
        <w:bottom w:val="none" w:sz="0" w:space="0" w:color="auto"/>
        <w:right w:val="none" w:sz="0" w:space="0" w:color="auto"/>
      </w:divBdr>
    </w:div>
    <w:div w:id="982659283">
      <w:bodyDiv w:val="1"/>
      <w:marLeft w:val="0"/>
      <w:marRight w:val="0"/>
      <w:marTop w:val="0"/>
      <w:marBottom w:val="0"/>
      <w:divBdr>
        <w:top w:val="none" w:sz="0" w:space="0" w:color="auto"/>
        <w:left w:val="none" w:sz="0" w:space="0" w:color="auto"/>
        <w:bottom w:val="none" w:sz="0" w:space="0" w:color="auto"/>
        <w:right w:val="none" w:sz="0" w:space="0" w:color="auto"/>
      </w:divBdr>
    </w:div>
    <w:div w:id="1891115343">
      <w:bodyDiv w:val="1"/>
      <w:marLeft w:val="0"/>
      <w:marRight w:val="0"/>
      <w:marTop w:val="0"/>
      <w:marBottom w:val="0"/>
      <w:divBdr>
        <w:top w:val="none" w:sz="0" w:space="0" w:color="auto"/>
        <w:left w:val="none" w:sz="0" w:space="0" w:color="auto"/>
        <w:bottom w:val="none" w:sz="0" w:space="0" w:color="auto"/>
        <w:right w:val="none" w:sz="0" w:space="0" w:color="auto"/>
      </w:divBdr>
    </w:div>
    <w:div w:id="20566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5B7FB-51C1-42B6-9DE1-60700A2E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1106</Words>
  <Characters>5890</Characters>
  <Application>Microsoft Office Word</Application>
  <DocSecurity>8</DocSecurity>
  <Lines>392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Hancock</dc:creator>
  <cp:keywords/>
  <dc:description/>
  <cp:lastModifiedBy>Maureen Mertyn</cp:lastModifiedBy>
  <cp:revision>8</cp:revision>
  <cp:lastPrinted>2020-11-18T01:09:00Z</cp:lastPrinted>
  <dcterms:created xsi:type="dcterms:W3CDTF">2023-06-13T06:13:00Z</dcterms:created>
  <dcterms:modified xsi:type="dcterms:W3CDTF">2023-07-31T04:25:00Z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K698C9000</vt:lpwstr>
  </property>
</Properties>
</file>